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DE71" w14:textId="26F865A6" w:rsidR="00233DA6" w:rsidRPr="00233DA6" w:rsidRDefault="00233DA6" w:rsidP="00233DA6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233DA6">
        <w:rPr>
          <w:rFonts w:asciiTheme="majorHAnsi" w:hAnsiTheme="majorHAnsi" w:cstheme="majorHAnsi"/>
        </w:rPr>
        <w:t>Zagreb, 31. ožujka 2020.</w:t>
      </w:r>
    </w:p>
    <w:p w14:paraId="5127DF9F" w14:textId="3B1B215F" w:rsidR="001A44B6" w:rsidRPr="00233DA6" w:rsidRDefault="001A44B6" w:rsidP="001A44B6">
      <w:pPr>
        <w:jc w:val="center"/>
        <w:rPr>
          <w:rFonts w:asciiTheme="majorHAnsi" w:hAnsiTheme="majorHAnsi" w:cstheme="majorHAnsi"/>
          <w:b/>
        </w:rPr>
      </w:pPr>
      <w:r w:rsidRPr="00233DA6">
        <w:rPr>
          <w:rFonts w:asciiTheme="majorHAnsi" w:hAnsiTheme="majorHAnsi" w:cstheme="majorHAnsi"/>
          <w:b/>
        </w:rPr>
        <w:t xml:space="preserve">REAKCIJA ORGANIZACIJA CIVILNOG DRUŠTVA NA </w:t>
      </w:r>
      <w:r w:rsidR="00233DA6">
        <w:rPr>
          <w:rFonts w:asciiTheme="majorHAnsi" w:hAnsiTheme="majorHAnsi" w:cstheme="majorHAnsi"/>
          <w:b/>
        </w:rPr>
        <w:br/>
      </w:r>
      <w:r w:rsidRPr="00233DA6">
        <w:rPr>
          <w:rFonts w:asciiTheme="majorHAnsi" w:hAnsiTheme="majorHAnsi" w:cstheme="majorHAnsi"/>
          <w:b/>
        </w:rPr>
        <w:t>PRIJEDLOG DOPUNA ZAKONA O ELEKTRONIČKIM KOMUNIKACIJAMA</w:t>
      </w:r>
      <w:r w:rsidR="00233DA6">
        <w:rPr>
          <w:rFonts w:asciiTheme="majorHAnsi" w:hAnsiTheme="majorHAnsi" w:cstheme="majorHAnsi"/>
          <w:b/>
        </w:rPr>
        <w:br/>
      </w:r>
    </w:p>
    <w:p w14:paraId="3767AD67" w14:textId="327A5666" w:rsidR="00035BD4" w:rsidRPr="00592747" w:rsidRDefault="009D595C" w:rsidP="00233DA6">
      <w:pPr>
        <w:ind w:left="-284" w:firstLine="284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92747">
        <w:rPr>
          <w:rFonts w:asciiTheme="majorHAnsi" w:hAnsiTheme="majorHAnsi" w:cstheme="majorHAnsi"/>
          <w:b/>
          <w:sz w:val="26"/>
          <w:szCs w:val="26"/>
        </w:rPr>
        <w:t>Praćenje svakog mobitela u zemlji nije mjera zaštite od koronavirusa nego nepotrebno kršenje ljudskih prava!</w:t>
      </w:r>
    </w:p>
    <w:p w14:paraId="00000005" w14:textId="77777777" w:rsidR="002C78FE" w:rsidRPr="00592747" w:rsidRDefault="002C78FE">
      <w:pPr>
        <w:rPr>
          <w:rFonts w:asciiTheme="majorHAnsi" w:hAnsiTheme="majorHAnsi" w:cstheme="majorHAnsi"/>
          <w:b/>
        </w:rPr>
      </w:pPr>
    </w:p>
    <w:p w14:paraId="658791F2" w14:textId="3ECFB960" w:rsidR="006A46F7" w:rsidRPr="00592747" w:rsidRDefault="006A46F7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</w:rPr>
        <w:t xml:space="preserve">Svi se svakodnevno odričemo za život važnih aktivnosti, pokazujući </w:t>
      </w:r>
      <w:r w:rsidRPr="00592747">
        <w:rPr>
          <w:rFonts w:asciiTheme="majorHAnsi" w:eastAsia="Calibri" w:hAnsiTheme="majorHAnsi" w:cstheme="majorHAnsi"/>
          <w:b/>
        </w:rPr>
        <w:t>strpljenje, odgovornost i povjerenje</w:t>
      </w:r>
      <w:r w:rsidRPr="00592747">
        <w:rPr>
          <w:rFonts w:asciiTheme="majorHAnsi" w:eastAsia="Calibri" w:hAnsiTheme="majorHAnsi" w:cstheme="majorHAnsi"/>
        </w:rPr>
        <w:t xml:space="preserve"> prema nadležnim institucijama. No to </w:t>
      </w:r>
      <w:r w:rsidRPr="00592747">
        <w:rPr>
          <w:rFonts w:asciiTheme="majorHAnsi" w:eastAsia="Calibri" w:hAnsiTheme="majorHAnsi" w:cstheme="majorHAnsi"/>
          <w:b/>
        </w:rPr>
        <w:t>povjerenje dano našim političarima/kama bit će narušeno</w:t>
      </w:r>
      <w:r w:rsidRPr="00592747">
        <w:rPr>
          <w:rFonts w:asciiTheme="majorHAnsi" w:eastAsia="Calibri" w:hAnsiTheme="majorHAnsi" w:cstheme="majorHAnsi"/>
        </w:rPr>
        <w:t xml:space="preserve"> ako mjere koje se donose ne budu pažljivo usmjerene na suzbijanje zaraze i njenih posljedica, već ih  vlast krene zloupotrebljavati neograničenim praćenjem mobitela svake osobe u Hrvatskoj.</w:t>
      </w:r>
    </w:p>
    <w:p w14:paraId="3FAA1055" w14:textId="77777777" w:rsidR="006A46F7" w:rsidRPr="00592747" w:rsidRDefault="006A46F7">
      <w:pPr>
        <w:jc w:val="both"/>
        <w:rPr>
          <w:rFonts w:asciiTheme="majorHAnsi" w:eastAsia="Calibri" w:hAnsiTheme="majorHAnsi" w:cstheme="majorHAnsi"/>
        </w:rPr>
      </w:pPr>
    </w:p>
    <w:p w14:paraId="00000007" w14:textId="1B23DCED" w:rsidR="002C78FE" w:rsidRPr="00592747" w:rsidRDefault="008F5B38">
      <w:pPr>
        <w:jc w:val="both"/>
        <w:rPr>
          <w:rFonts w:asciiTheme="majorHAnsi" w:eastAsia="Calibri" w:hAnsiTheme="majorHAnsi" w:cstheme="majorHAnsi"/>
          <w:highlight w:val="white"/>
        </w:rPr>
      </w:pPr>
      <w:r w:rsidRPr="00592747">
        <w:rPr>
          <w:rFonts w:asciiTheme="majorHAnsi" w:eastAsia="Calibri" w:hAnsiTheme="majorHAnsi" w:cstheme="majorHAnsi"/>
        </w:rPr>
        <w:t xml:space="preserve">Vlada RH i ostale nadležne institucije posljednjih su tjedana </w:t>
      </w:r>
      <w:r w:rsidRPr="00592747">
        <w:rPr>
          <w:rFonts w:asciiTheme="majorHAnsi" w:eastAsia="Calibri" w:hAnsiTheme="majorHAnsi" w:cstheme="majorHAnsi"/>
          <w:b/>
        </w:rPr>
        <w:t>pokazale spremnost i sposobnost da na odgovoran i primjeren način zaštite zdravlje i živote ljudi</w:t>
      </w:r>
      <w:r w:rsidRPr="00592747">
        <w:rPr>
          <w:rFonts w:asciiTheme="majorHAnsi" w:eastAsia="Calibri" w:hAnsiTheme="majorHAnsi" w:cstheme="majorHAnsi"/>
        </w:rPr>
        <w:t xml:space="preserve"> u Hrvatskoj od epidemije korona virus</w:t>
      </w:r>
      <w:r w:rsidRPr="00592747">
        <w:rPr>
          <w:rFonts w:asciiTheme="majorHAnsi" w:eastAsia="Calibri" w:hAnsiTheme="majorHAnsi" w:cstheme="majorHAnsi"/>
          <w:highlight w:val="white"/>
        </w:rPr>
        <w:t>a, a uvedene su i mjere kojima su ustavna i ljudska prava, poput slobode kretanja, prava na rad i javnog okupljanja, već u značajnoj mjeri ograničena.</w:t>
      </w:r>
    </w:p>
    <w:p w14:paraId="0000000A" w14:textId="77777777" w:rsidR="002C78FE" w:rsidRPr="00592747" w:rsidRDefault="002C78FE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0B" w14:textId="7D387DD7" w:rsidR="002C78FE" w:rsidRPr="00592747" w:rsidRDefault="008F5B38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592747">
        <w:rPr>
          <w:rFonts w:asciiTheme="majorHAnsi" w:eastAsia="Calibri" w:hAnsiTheme="majorHAnsi" w:cstheme="majorHAnsi"/>
          <w:highlight w:val="white"/>
        </w:rPr>
        <w:t xml:space="preserve">Nažalost, neki od postupaka Vlade, uključujući i </w:t>
      </w:r>
      <w:r w:rsidR="001A44B6">
        <w:rPr>
          <w:rFonts w:asciiTheme="majorHAnsi" w:eastAsia="Calibri" w:hAnsiTheme="majorHAnsi" w:cstheme="majorHAnsi"/>
          <w:highlight w:val="white"/>
        </w:rPr>
        <w:t>nedavn</w:t>
      </w:r>
      <w:r w:rsidRPr="00592747">
        <w:rPr>
          <w:rFonts w:asciiTheme="majorHAnsi" w:eastAsia="Calibri" w:hAnsiTheme="majorHAnsi" w:cstheme="majorHAnsi"/>
          <w:highlight w:val="white"/>
        </w:rPr>
        <w:t xml:space="preserve">i neuspješan prijedlog premijera Plenkovića da Sabor preda svoje ovlasti Vladi te najave izmjena radnog zakonodavstva kojima bi se smanjila prava radnika ostavljaju mjesto za sumnju u namjere koje stoje iza vladinih mjera i mogle bi </w:t>
      </w:r>
      <w:r w:rsidRPr="00592747">
        <w:rPr>
          <w:rFonts w:asciiTheme="majorHAnsi" w:eastAsia="Calibri" w:hAnsiTheme="majorHAnsi" w:cstheme="majorHAnsi"/>
          <w:b/>
          <w:highlight w:val="white"/>
        </w:rPr>
        <w:t>dovesti u pitanje sve ono što je do sada učinjeno dobro.</w:t>
      </w:r>
    </w:p>
    <w:p w14:paraId="0000000C" w14:textId="77777777" w:rsidR="002C78FE" w:rsidRPr="00592747" w:rsidRDefault="002C78FE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0D" w14:textId="673BF4B5" w:rsidR="002C78FE" w:rsidRPr="00592747" w:rsidRDefault="008F5B38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  <w:highlight w:val="white"/>
        </w:rPr>
        <w:t xml:space="preserve">Zadnji </w:t>
      </w:r>
      <w:r w:rsidRPr="00592747">
        <w:rPr>
          <w:rFonts w:asciiTheme="majorHAnsi" w:eastAsia="Calibri" w:hAnsiTheme="majorHAnsi" w:cstheme="majorHAnsi"/>
          <w:b/>
          <w:highlight w:val="white"/>
        </w:rPr>
        <w:t>zabrinjavajući potez je Vladin prijedlog izmjena Zakona o elektroničkim komunikacijama</w:t>
      </w:r>
      <w:r w:rsidRPr="00592747">
        <w:rPr>
          <w:rFonts w:asciiTheme="majorHAnsi" w:eastAsia="Calibri" w:hAnsiTheme="majorHAnsi" w:cstheme="majorHAnsi"/>
          <w:highlight w:val="white"/>
        </w:rPr>
        <w:t xml:space="preserve">, koji predviđa </w:t>
      </w:r>
      <w:r w:rsidRPr="00592747">
        <w:rPr>
          <w:rFonts w:asciiTheme="majorHAnsi" w:eastAsia="Calibri" w:hAnsiTheme="majorHAnsi" w:cstheme="majorHAnsi"/>
          <w:b/>
          <w:highlight w:val="white"/>
        </w:rPr>
        <w:t>mogućnost praćenja lokacije  svakog mobitela u Hrvatskoj</w:t>
      </w:r>
      <w:r w:rsidRPr="00592747">
        <w:rPr>
          <w:rFonts w:asciiTheme="majorHAnsi" w:eastAsia="Calibri" w:hAnsiTheme="majorHAnsi" w:cstheme="majorHAnsi"/>
          <w:highlight w:val="white"/>
        </w:rPr>
        <w:t xml:space="preserve">, čime mjera nadilazi svrhu zaštite javnog zdravlja. </w:t>
      </w:r>
      <w:r w:rsidRPr="00592747">
        <w:rPr>
          <w:rFonts w:asciiTheme="majorHAnsi" w:eastAsia="Calibri" w:hAnsiTheme="majorHAnsi" w:cstheme="majorHAnsi"/>
        </w:rPr>
        <w:t xml:space="preserve">Uz to, mjera je neučinkovita jer ju je jednostavno izigrati ostavljanjem mobitela kod kuće. Također, ne postoje nikakve odredbe o duljini trajanja mjere praćenja niti je propisan način postupanja s prikupljenim podacima, odnosno njihovo čuvanje i uništavanje, kao ni nadzor nad prikupljanjem podataka. Nitko ne spori potrebu učinkovite borbe protiv zaraze COVID-19, međutim </w:t>
      </w:r>
      <w:r w:rsidRPr="00592747">
        <w:rPr>
          <w:rFonts w:asciiTheme="majorHAnsi" w:eastAsia="Calibri" w:hAnsiTheme="majorHAnsi" w:cstheme="majorHAnsi"/>
          <w:b/>
        </w:rPr>
        <w:t>predviđene mjere nisu učinkovite niti su primjer</w:t>
      </w:r>
      <w:r w:rsidR="004D7F52">
        <w:rPr>
          <w:rFonts w:asciiTheme="majorHAnsi" w:eastAsia="Calibri" w:hAnsiTheme="majorHAnsi" w:cstheme="majorHAnsi"/>
          <w:b/>
        </w:rPr>
        <w:t>e</w:t>
      </w:r>
      <w:r w:rsidRPr="00592747">
        <w:rPr>
          <w:rFonts w:asciiTheme="majorHAnsi" w:eastAsia="Calibri" w:hAnsiTheme="majorHAnsi" w:cstheme="majorHAnsi"/>
          <w:b/>
        </w:rPr>
        <w:t>ne te otvaraju mogućnost zlouporabe</w:t>
      </w:r>
      <w:r w:rsidRPr="00592747">
        <w:rPr>
          <w:rFonts w:asciiTheme="majorHAnsi" w:eastAsia="Calibri" w:hAnsiTheme="majorHAnsi" w:cstheme="majorHAnsi"/>
        </w:rPr>
        <w:t xml:space="preserve"> za </w:t>
      </w:r>
      <w:r w:rsidRPr="00592747">
        <w:rPr>
          <w:rFonts w:asciiTheme="majorHAnsi" w:eastAsia="Calibri" w:hAnsiTheme="majorHAnsi" w:cstheme="majorHAnsi"/>
          <w:b/>
        </w:rPr>
        <w:t>neovlašteno prikupljanje, obradu i dijeljenje privatnih podataka građana</w:t>
      </w:r>
      <w:r w:rsidRPr="00592747">
        <w:rPr>
          <w:rFonts w:asciiTheme="majorHAnsi" w:eastAsia="Calibri" w:hAnsiTheme="majorHAnsi" w:cstheme="majorHAnsi"/>
        </w:rPr>
        <w:t>.</w:t>
      </w:r>
    </w:p>
    <w:p w14:paraId="0000000E" w14:textId="77777777" w:rsidR="002C78FE" w:rsidRPr="00592747" w:rsidRDefault="002C78FE">
      <w:pPr>
        <w:jc w:val="both"/>
        <w:rPr>
          <w:rFonts w:asciiTheme="majorHAnsi" w:eastAsia="Calibri" w:hAnsiTheme="majorHAnsi" w:cstheme="majorHAnsi"/>
        </w:rPr>
      </w:pPr>
    </w:p>
    <w:p w14:paraId="699AA8B2" w14:textId="221DFFB6" w:rsidR="00592747" w:rsidRPr="00592747" w:rsidRDefault="008F5B38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</w:rPr>
        <w:t xml:space="preserve">Nadalje, </w:t>
      </w:r>
      <w:r w:rsidRPr="00592747">
        <w:rPr>
          <w:rFonts w:asciiTheme="majorHAnsi" w:eastAsia="Calibri" w:hAnsiTheme="majorHAnsi" w:cstheme="majorHAnsi"/>
          <w:b/>
        </w:rPr>
        <w:t>očito je da smo u izvanrednom stanju zbog pandemije virusa</w:t>
      </w:r>
      <w:r w:rsidRPr="00592747">
        <w:rPr>
          <w:rFonts w:asciiTheme="majorHAnsi" w:eastAsia="Calibri" w:hAnsiTheme="majorHAnsi" w:cstheme="majorHAnsi"/>
        </w:rPr>
        <w:t xml:space="preserve"> i da predložene mjere ograničavaju ustavna prava. U takvim slučajevima Ustav u članku 17. propisuje da se </w:t>
      </w:r>
      <w:r w:rsidRPr="00592747">
        <w:rPr>
          <w:rFonts w:asciiTheme="majorHAnsi" w:eastAsia="Calibri" w:hAnsiTheme="majorHAnsi" w:cstheme="majorHAnsi"/>
          <w:b/>
        </w:rPr>
        <w:t>privremena ograničenja ustavnih prava moraju donijeti dvotrećinskom većinom</w:t>
      </w:r>
      <w:r w:rsidRPr="00592747">
        <w:rPr>
          <w:rFonts w:asciiTheme="majorHAnsi" w:eastAsia="Calibri" w:hAnsiTheme="majorHAnsi" w:cstheme="majorHAnsi"/>
        </w:rPr>
        <w:t xml:space="preserve">, a ne običnom kako to želi učiniti vladajuća koalicija. U ovakvim izvanrednim situacijama, kada je smanjen prostor i vrijeme za široku demokratsku raspravu, potrebno je da se </w:t>
      </w:r>
      <w:r w:rsidRPr="00592747">
        <w:rPr>
          <w:rFonts w:asciiTheme="majorHAnsi" w:eastAsia="Calibri" w:hAnsiTheme="majorHAnsi" w:cstheme="majorHAnsi"/>
          <w:b/>
        </w:rPr>
        <w:t>privremena ograničenja ljudskih prava donose širokim konsenzusom saborskih zastupnika</w:t>
      </w:r>
      <w:r w:rsidRPr="00592747">
        <w:rPr>
          <w:rFonts w:asciiTheme="majorHAnsi" w:eastAsia="Calibri" w:hAnsiTheme="majorHAnsi" w:cstheme="majorHAnsi"/>
        </w:rPr>
        <w:t xml:space="preserve">. Kada bi se ovakva i slična ograničenja ljudskih prava uvela u skladu s Vladinim prijedlogom, to bi otvorilo mogućnost njihovog trajanja i poslije ove velike prirodne nepogode. Nedopustivo je da se ova izvanredna situacija koristi za povećanje ovlasti izvršne vlasti i kao  opravdanje za </w:t>
      </w:r>
      <w:r w:rsidRPr="00592747">
        <w:rPr>
          <w:rFonts w:asciiTheme="majorHAnsi" w:eastAsia="Calibri" w:hAnsiTheme="majorHAnsi" w:cstheme="majorHAnsi"/>
          <w:highlight w:val="white"/>
        </w:rPr>
        <w:t>uvođenje pretjeranih i nepotrebnih mjera nadzora građana</w:t>
      </w:r>
      <w:r w:rsidRPr="00592747">
        <w:rPr>
          <w:rFonts w:asciiTheme="majorHAnsi" w:eastAsia="Calibri" w:hAnsiTheme="majorHAnsi" w:cstheme="majorHAnsi"/>
        </w:rPr>
        <w:t xml:space="preserve">  kao redovnih mjera i kada izvanrednog stanja više ne bude. </w:t>
      </w:r>
    </w:p>
    <w:p w14:paraId="4828ED46" w14:textId="77777777" w:rsidR="00592747" w:rsidRPr="00592747" w:rsidRDefault="00592747">
      <w:pPr>
        <w:jc w:val="both"/>
        <w:rPr>
          <w:rFonts w:asciiTheme="majorHAnsi" w:eastAsia="Calibri" w:hAnsiTheme="majorHAnsi" w:cstheme="majorHAnsi"/>
        </w:rPr>
      </w:pPr>
    </w:p>
    <w:p w14:paraId="00000012" w14:textId="6D469758" w:rsidR="002C78FE" w:rsidRPr="00592747" w:rsidRDefault="008F5B38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</w:rPr>
        <w:t>Način na koji će se ograničiti širenje zaraze i njenih posljedica nije nevažan - zadaća Vlade, Sabora i ostalih nadležnih institucija nije samo spriječiti širenje zaraze nego spriječiti širenje zaraze na način koji iza sebe neće ostaviti spaljenu zemlju, oslabljenu demokraciju i ljude lišene prava koja im pripadaju.</w:t>
      </w:r>
    </w:p>
    <w:p w14:paraId="2FE20AD7" w14:textId="77777777" w:rsidR="00592747" w:rsidRPr="00592747" w:rsidRDefault="00592747">
      <w:pPr>
        <w:jc w:val="both"/>
        <w:rPr>
          <w:rFonts w:asciiTheme="majorHAnsi" w:eastAsia="Calibri" w:hAnsiTheme="majorHAnsi" w:cstheme="majorHAnsi"/>
        </w:rPr>
      </w:pPr>
    </w:p>
    <w:p w14:paraId="0BB3CAFA" w14:textId="073C9AB3" w:rsidR="00233DA6" w:rsidRDefault="006A46F7" w:rsidP="00233DA6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592747">
        <w:rPr>
          <w:rFonts w:asciiTheme="majorHAnsi" w:eastAsia="Calibri" w:hAnsiTheme="majorHAnsi" w:cstheme="majorHAnsi"/>
          <w:highlight w:val="white"/>
        </w:rPr>
        <w:t xml:space="preserve">Iz ove nas krize mogu izvući samo </w:t>
      </w:r>
      <w:r w:rsidRPr="00592747">
        <w:rPr>
          <w:rFonts w:asciiTheme="majorHAnsi" w:eastAsia="Calibri" w:hAnsiTheme="majorHAnsi" w:cstheme="majorHAnsi"/>
          <w:b/>
          <w:highlight w:val="white"/>
        </w:rPr>
        <w:t xml:space="preserve">odgovornost, solidarnost  i povjerenje, koje bi moglo biti uistinu  narušeno </w:t>
      </w:r>
      <w:r w:rsidRPr="00592747">
        <w:rPr>
          <w:rFonts w:asciiTheme="majorHAnsi" w:eastAsia="Calibri" w:hAnsiTheme="majorHAnsi" w:cstheme="majorHAnsi"/>
          <w:highlight w:val="white"/>
        </w:rPr>
        <w:t xml:space="preserve">ako mjere koje se donose ne budu pažljivo usmjerene na suzbijanje zaraze i njenih posljedica, već ih  vlast krene zloupotrebljavati. </w:t>
      </w:r>
      <w:r w:rsidRPr="00592747">
        <w:rPr>
          <w:rFonts w:asciiTheme="majorHAnsi" w:eastAsia="Calibri" w:hAnsiTheme="majorHAnsi" w:cstheme="majorHAnsi"/>
          <w:b/>
          <w:highlight w:val="white"/>
        </w:rPr>
        <w:t xml:space="preserve">Želimo odgovornu vlast, solidarno društvo i da se odnosi svih ljudi i institucija u Hrvatskoj temelje na povjerenju. </w:t>
      </w:r>
    </w:p>
    <w:p w14:paraId="3B077069" w14:textId="27704C81" w:rsidR="00894F7B" w:rsidRDefault="00894F7B" w:rsidP="00233DA6">
      <w:pPr>
        <w:jc w:val="both"/>
        <w:rPr>
          <w:rFonts w:asciiTheme="majorHAnsi" w:eastAsia="Calibri" w:hAnsiTheme="majorHAnsi" w:cstheme="majorHAnsi"/>
          <w:b/>
          <w:highlight w:val="white"/>
        </w:rPr>
      </w:pPr>
    </w:p>
    <w:p w14:paraId="1A33BAF8" w14:textId="77777777" w:rsidR="00894F7B" w:rsidRPr="00233DA6" w:rsidRDefault="00894F7B" w:rsidP="00233DA6">
      <w:pPr>
        <w:jc w:val="both"/>
        <w:rPr>
          <w:rFonts w:asciiTheme="majorHAnsi" w:eastAsia="Calibri" w:hAnsiTheme="majorHAnsi" w:cstheme="majorHAnsi"/>
          <w:b/>
          <w:highlight w:val="white"/>
        </w:rPr>
      </w:pPr>
    </w:p>
    <w:p w14:paraId="0EDDB4F5" w14:textId="5890D99A" w:rsidR="001F6302" w:rsidRPr="00894F7B" w:rsidRDefault="00504EB9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894F7B">
        <w:rPr>
          <w:rFonts w:asciiTheme="majorHAnsi" w:eastAsia="Calibri" w:hAnsiTheme="majorHAnsi" w:cstheme="majorHAnsi"/>
          <w:b/>
          <w:u w:val="single"/>
        </w:rPr>
        <w:lastRenderedPageBreak/>
        <w:t>Reakciju potpisuju sljedeće organizacije:</w:t>
      </w:r>
    </w:p>
    <w:p w14:paraId="242B3E57" w14:textId="547543C8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Baza za radničku inicijativu </w:t>
      </w:r>
      <w:r>
        <w:rPr>
          <w:rFonts w:ascii="Calibri" w:eastAsia="Calibri" w:hAnsi="Calibri" w:cs="Calibri"/>
        </w:rPr>
        <w:t xml:space="preserve">i </w:t>
      </w:r>
      <w:r w:rsidRPr="001F6302">
        <w:rPr>
          <w:rFonts w:ascii="Calibri" w:eastAsia="Calibri" w:hAnsi="Calibri" w:cs="Calibri"/>
        </w:rPr>
        <w:t>demokratizaciju - BRID</w:t>
      </w:r>
    </w:p>
    <w:p w14:paraId="2A03560A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Brodsko ekološko društvo - BED</w:t>
      </w:r>
    </w:p>
    <w:p w14:paraId="5D088D94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CESI - Centar za edukaciju, savjetovanje i istraživanje</w:t>
      </w:r>
    </w:p>
    <w:p w14:paraId="2C2C5FB4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Centar za građanske inicijative Poreč</w:t>
      </w:r>
    </w:p>
    <w:p w14:paraId="3D603650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Centar za mir, nenasilje i ljudska prava Osijek</w:t>
      </w:r>
    </w:p>
    <w:p w14:paraId="2F105E33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Centar za mirovne studije</w:t>
      </w:r>
    </w:p>
    <w:p w14:paraId="21FA9AC7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Centar za zdravo odrastanje </w:t>
      </w:r>
    </w:p>
    <w:p w14:paraId="26108C60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CROSOL - Platforma za međunarodnu građansku solidarnost Hrvatske</w:t>
      </w:r>
    </w:p>
    <w:p w14:paraId="63E60EAC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Documenta – Centar za suočavanje s prošlošću</w:t>
      </w:r>
    </w:p>
    <w:p w14:paraId="0BCDC77C" w14:textId="31B63602" w:rsid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Dugine obitelji</w:t>
      </w:r>
    </w:p>
    <w:p w14:paraId="3642C936" w14:textId="397172C4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Eko-Zadar</w:t>
      </w:r>
    </w:p>
    <w:p w14:paraId="706AA235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Forum za slobodu odgoja </w:t>
      </w:r>
    </w:p>
    <w:p w14:paraId="45DDB401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Gong</w:t>
      </w:r>
    </w:p>
    <w:p w14:paraId="654F61CD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Hrvatsko društvo za zaštitu ptica i prirode</w:t>
      </w:r>
    </w:p>
    <w:p w14:paraId="3167F4B4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Informativno pravni centar </w:t>
      </w:r>
    </w:p>
    <w:p w14:paraId="7C236133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Inicijativa mladih za ljudska prava - Hrvatska</w:t>
      </w:r>
    </w:p>
    <w:p w14:paraId="7454CA20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Institut za političku ekologiju</w:t>
      </w:r>
    </w:p>
    <w:p w14:paraId="73DB1D57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Iskorak</w:t>
      </w:r>
    </w:p>
    <w:p w14:paraId="38018C37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Kolektiv "Hrana, a ne oružje" </w:t>
      </w:r>
    </w:p>
    <w:p w14:paraId="2E6CEC54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Kuća ljudskih prava Zagreb</w:t>
      </w:r>
    </w:p>
    <w:p w14:paraId="23B31DE5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Lezbijska organizacija Rijeka "LORI"</w:t>
      </w:r>
    </w:p>
    <w:p w14:paraId="298EA9B1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Mreža mladih Hrvatske</w:t>
      </w:r>
    </w:p>
    <w:p w14:paraId="6110BA6C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Politiscope</w:t>
      </w:r>
    </w:p>
    <w:p w14:paraId="59CCBA3E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Pravo na grad</w:t>
      </w:r>
    </w:p>
    <w:p w14:paraId="1E11C3C7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Projekt građanskih prava Sisak</w:t>
      </w:r>
    </w:p>
    <w:p w14:paraId="2A90684F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Rehabilitacijski centar za stres i traumu </w:t>
      </w:r>
    </w:p>
    <w:p w14:paraId="00FE6F54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Slagalica - Zaklada za razvoj lokalne zajednice</w:t>
      </w:r>
    </w:p>
    <w:p w14:paraId="3C0187B6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SOLIDARNA – Zaklada za ljudska aprava i solidarnost</w:t>
      </w:r>
    </w:p>
    <w:p w14:paraId="21C032AD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S.O.S. – savjetovanje, osnaživanje, suradnja Virovitica</w:t>
      </w:r>
    </w:p>
    <w:p w14:paraId="6564E8D1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Udruga Biom </w:t>
      </w:r>
    </w:p>
    <w:p w14:paraId="6B448F30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Cenzura Plus</w:t>
      </w:r>
    </w:p>
    <w:p w14:paraId="4036088B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nezavisnu medijsku kulturu</w:t>
      </w:r>
    </w:p>
    <w:p w14:paraId="73F289BF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podršku žrtvama i svjedocima</w:t>
      </w:r>
    </w:p>
    <w:p w14:paraId="3A9B48A4" w14:textId="504C9C00" w:rsid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Udruga za prirodu, okoliš i održivi razvoj </w:t>
      </w:r>
      <w:bookmarkStart w:id="1" w:name="_Hlk36541871"/>
      <w:r w:rsidRPr="001F6302">
        <w:rPr>
          <w:rFonts w:ascii="Calibri" w:eastAsia="Calibri" w:hAnsi="Calibri" w:cs="Calibri"/>
        </w:rPr>
        <w:t>"Sunce"</w:t>
      </w:r>
      <w:bookmarkEnd w:id="1"/>
    </w:p>
    <w:p w14:paraId="26097AD4" w14:textId="11298D3C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razvoj civilnog društva "</w:t>
      </w:r>
      <w:r>
        <w:rPr>
          <w:rFonts w:ascii="Calibri" w:eastAsia="Calibri" w:hAnsi="Calibri" w:cs="Calibri"/>
        </w:rPr>
        <w:t>Bonsai</w:t>
      </w:r>
      <w:r w:rsidRPr="001F6302">
        <w:rPr>
          <w:rFonts w:ascii="Calibri" w:eastAsia="Calibri" w:hAnsi="Calibri" w:cs="Calibri"/>
        </w:rPr>
        <w:t>"</w:t>
      </w:r>
    </w:p>
    <w:p w14:paraId="723E96EA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unapređenje kvalitete življenja "LET"</w:t>
      </w:r>
    </w:p>
    <w:p w14:paraId="663078F4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Zagreb Pride</w:t>
      </w:r>
    </w:p>
    <w:p w14:paraId="6C9D22D9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Zelena akcija</w:t>
      </w:r>
    </w:p>
    <w:p w14:paraId="634EC27C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Zelena Istra</w:t>
      </w:r>
    </w:p>
    <w:p w14:paraId="5F87FF5D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Zelena mreža aktivističkih grupa - ZMAG</w:t>
      </w:r>
    </w:p>
    <w:p w14:paraId="7F5C7756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Zeleni Osijek</w:t>
      </w:r>
    </w:p>
    <w:p w14:paraId="195B154E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Ženska mreža Hrvatske </w:t>
      </w:r>
    </w:p>
    <w:p w14:paraId="564D1CF0" w14:textId="77777777" w:rsidR="001F6302" w:rsidRPr="001F6302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Ženska soba - Centar za seksualna prava</w:t>
      </w:r>
    </w:p>
    <w:p w14:paraId="0AAE9D92" w14:textId="6CA090FD" w:rsidR="00504EB9" w:rsidRDefault="001F6302" w:rsidP="00894F7B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Ženska udruga "IZVOR"</w:t>
      </w:r>
    </w:p>
    <w:p w14:paraId="66E72A4B" w14:textId="4D4E5BA2" w:rsidR="001F6302" w:rsidRDefault="001F6302" w:rsidP="001F6302">
      <w:pPr>
        <w:jc w:val="both"/>
        <w:rPr>
          <w:rFonts w:ascii="Calibri" w:eastAsia="Calibri" w:hAnsi="Calibri" w:cs="Calibri"/>
        </w:rPr>
      </w:pPr>
    </w:p>
    <w:p w14:paraId="306EA2F9" w14:textId="77777777" w:rsidR="001F6302" w:rsidRPr="00894F7B" w:rsidRDefault="001F6302" w:rsidP="001F6302">
      <w:pPr>
        <w:jc w:val="both"/>
        <w:rPr>
          <w:rFonts w:ascii="Calibri" w:eastAsia="Calibri" w:hAnsi="Calibri" w:cs="Calibri"/>
          <w:b/>
          <w:u w:val="single"/>
          <w:lang w:val="en-GB"/>
        </w:rPr>
      </w:pPr>
      <w:r w:rsidRPr="00894F7B">
        <w:rPr>
          <w:rFonts w:ascii="Calibri" w:eastAsia="Calibri" w:hAnsi="Calibri" w:cs="Calibri"/>
          <w:b/>
          <w:u w:val="single"/>
          <w:lang w:val="hr-HR"/>
        </w:rPr>
        <w:t>Za izjave za medije dostupni su:</w:t>
      </w:r>
    </w:p>
    <w:p w14:paraId="513D76CB" w14:textId="77777777" w:rsidR="00AD5189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  <w:b/>
          <w:bCs/>
          <w:lang w:val="hr-HR"/>
        </w:rPr>
        <w:t>Sara Lalić</w:t>
      </w:r>
      <w:r w:rsidRPr="001F6302">
        <w:rPr>
          <w:rFonts w:ascii="Calibri" w:eastAsia="Calibri" w:hAnsi="Calibri" w:cs="Calibri"/>
          <w:lang w:val="hr-HR"/>
        </w:rPr>
        <w:t xml:space="preserve">, Centar za mirovne studije: 091 277 9911, </w:t>
      </w:r>
      <w:hyperlink r:id="rId6" w:history="1">
        <w:r w:rsidRPr="001F6302">
          <w:rPr>
            <w:rStyle w:val="Hyperlink"/>
            <w:rFonts w:ascii="Calibri" w:eastAsia="Calibri" w:hAnsi="Calibri" w:cs="Calibri"/>
            <w:lang w:val="hr-HR"/>
          </w:rPr>
          <w:t>sara.lalic@cms.hr</w:t>
        </w:r>
      </w:hyperlink>
    </w:p>
    <w:p w14:paraId="57F2D5B4" w14:textId="5C5B0749" w:rsidR="001F6302" w:rsidRPr="001F6302" w:rsidRDefault="001F6302" w:rsidP="001F6302">
      <w:pPr>
        <w:jc w:val="both"/>
        <w:rPr>
          <w:rFonts w:ascii="Calibri" w:eastAsia="Calibri" w:hAnsi="Calibri" w:cs="Calibri"/>
          <w:lang w:val="en-GB"/>
        </w:rPr>
      </w:pPr>
      <w:r w:rsidRPr="001F6302">
        <w:rPr>
          <w:rFonts w:ascii="Calibri" w:eastAsia="Calibri" w:hAnsi="Calibri" w:cs="Calibri"/>
          <w:b/>
          <w:bCs/>
          <w:lang w:val="hr-HR"/>
        </w:rPr>
        <w:t>Enes Ćerimagić</w:t>
      </w:r>
      <w:r w:rsidRPr="001F6302">
        <w:rPr>
          <w:rFonts w:ascii="Calibri" w:eastAsia="Calibri" w:hAnsi="Calibri" w:cs="Calibri"/>
          <w:lang w:val="hr-HR"/>
        </w:rPr>
        <w:t>, Zelena akcija: 099 314 9625, </w:t>
      </w:r>
      <w:hyperlink r:id="rId7" w:history="1">
        <w:r w:rsidRPr="001F6302">
          <w:rPr>
            <w:rStyle w:val="Hyperlink"/>
            <w:rFonts w:ascii="Calibri" w:eastAsia="Calibri" w:hAnsi="Calibri" w:cs="Calibri"/>
            <w:lang w:val="en-GB"/>
          </w:rPr>
          <w:t>enes@zelena-akcija.hr </w:t>
        </w:r>
      </w:hyperlink>
    </w:p>
    <w:p w14:paraId="19FD2FE3" w14:textId="77777777" w:rsidR="001F6302" w:rsidRPr="001F6302" w:rsidRDefault="001F6302" w:rsidP="001F6302">
      <w:pPr>
        <w:jc w:val="both"/>
        <w:rPr>
          <w:rFonts w:ascii="Calibri" w:eastAsia="Calibri" w:hAnsi="Calibri" w:cs="Calibri"/>
          <w:lang w:val="en-GB"/>
        </w:rPr>
      </w:pPr>
      <w:r w:rsidRPr="001F6302">
        <w:rPr>
          <w:rFonts w:ascii="Calibri" w:eastAsia="Calibri" w:hAnsi="Calibri" w:cs="Calibri"/>
          <w:b/>
          <w:bCs/>
          <w:lang w:val="en-GB"/>
        </w:rPr>
        <w:t>Ivan Novosel</w:t>
      </w:r>
      <w:r w:rsidRPr="001F6302">
        <w:rPr>
          <w:rFonts w:ascii="Calibri" w:eastAsia="Calibri" w:hAnsi="Calibri" w:cs="Calibri"/>
          <w:lang w:val="en-GB"/>
        </w:rPr>
        <w:t>, Kuća ljudskih prava Zagreb: 099 250 2250, </w:t>
      </w:r>
      <w:hyperlink r:id="rId8" w:history="1">
        <w:r w:rsidRPr="001F6302">
          <w:rPr>
            <w:rStyle w:val="Hyperlink"/>
            <w:rFonts w:ascii="Calibri" w:eastAsia="Calibri" w:hAnsi="Calibri" w:cs="Calibri"/>
            <w:lang w:val="en-GB"/>
          </w:rPr>
          <w:t>ivan.novosel@kucaljudskihprava.hr </w:t>
        </w:r>
      </w:hyperlink>
      <w:r w:rsidRPr="001F6302">
        <w:rPr>
          <w:rFonts w:ascii="Calibri" w:eastAsia="Calibri" w:hAnsi="Calibri" w:cs="Calibri"/>
          <w:lang w:val="en-GB"/>
        </w:rPr>
        <w:t> </w:t>
      </w:r>
    </w:p>
    <w:sectPr w:rsidR="001F6302" w:rsidRPr="001F6302" w:rsidSect="00894F7B">
      <w:pgSz w:w="11909" w:h="16834"/>
      <w:pgMar w:top="993" w:right="994" w:bottom="142" w:left="99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1229" w14:textId="77777777" w:rsidR="000F2A4D" w:rsidRDefault="000F2A4D" w:rsidP="00035BD4">
      <w:pPr>
        <w:spacing w:line="240" w:lineRule="auto"/>
      </w:pPr>
      <w:r>
        <w:separator/>
      </w:r>
    </w:p>
  </w:endnote>
  <w:endnote w:type="continuationSeparator" w:id="0">
    <w:p w14:paraId="30B521C3" w14:textId="77777777" w:rsidR="000F2A4D" w:rsidRDefault="000F2A4D" w:rsidP="00035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DE27" w14:textId="77777777" w:rsidR="000F2A4D" w:rsidRDefault="000F2A4D" w:rsidP="00035BD4">
      <w:pPr>
        <w:spacing w:line="240" w:lineRule="auto"/>
      </w:pPr>
      <w:r>
        <w:separator/>
      </w:r>
    </w:p>
  </w:footnote>
  <w:footnote w:type="continuationSeparator" w:id="0">
    <w:p w14:paraId="2061B5F5" w14:textId="77777777" w:rsidR="000F2A4D" w:rsidRDefault="000F2A4D" w:rsidP="00035B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FE"/>
    <w:rsid w:val="00035BD4"/>
    <w:rsid w:val="000E2A43"/>
    <w:rsid w:val="000F2A4D"/>
    <w:rsid w:val="0011151D"/>
    <w:rsid w:val="001A44B6"/>
    <w:rsid w:val="001F6302"/>
    <w:rsid w:val="00233DA6"/>
    <w:rsid w:val="002C78FE"/>
    <w:rsid w:val="00441E05"/>
    <w:rsid w:val="00475749"/>
    <w:rsid w:val="004D7F52"/>
    <w:rsid w:val="004F46B8"/>
    <w:rsid w:val="00504EB9"/>
    <w:rsid w:val="00545D25"/>
    <w:rsid w:val="00592747"/>
    <w:rsid w:val="006A46F7"/>
    <w:rsid w:val="007308C0"/>
    <w:rsid w:val="00894F7B"/>
    <w:rsid w:val="008F5B38"/>
    <w:rsid w:val="009D595C"/>
    <w:rsid w:val="00A26CF4"/>
    <w:rsid w:val="00A622E1"/>
    <w:rsid w:val="00AD5189"/>
    <w:rsid w:val="00BF390F"/>
    <w:rsid w:val="00EE4136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79F8"/>
  <w15:docId w15:val="{E636C32F-94BC-4D2B-98AF-6092020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B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D4"/>
  </w:style>
  <w:style w:type="paragraph" w:styleId="Footer">
    <w:name w:val="footer"/>
    <w:basedOn w:val="Normal"/>
    <w:link w:val="FooterChar"/>
    <w:uiPriority w:val="99"/>
    <w:unhideWhenUsed/>
    <w:rsid w:val="00035B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D4"/>
  </w:style>
  <w:style w:type="character" w:styleId="Hyperlink">
    <w:name w:val="Hyperlink"/>
    <w:basedOn w:val="DefaultParagraphFont"/>
    <w:uiPriority w:val="99"/>
    <w:unhideWhenUsed/>
    <w:rsid w:val="001F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novosel@kucaljudskihpr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es@zelena-akc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lalic@cms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2020-03-31T08:26:00Z</dcterms:created>
  <dcterms:modified xsi:type="dcterms:W3CDTF">2020-03-31T08:26:00Z</dcterms:modified>
</cp:coreProperties>
</file>