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726E" w:rsidR="5AB306ED" w:rsidP="0505B191" w:rsidRDefault="5AB306ED" w14:paraId="41AC8D8D" w14:textId="2BB29309">
      <w:pPr>
        <w:spacing w:after="0" w:afterAutospacing="off" w:line="240" w:lineRule="auto"/>
        <w:jc w:val="center"/>
        <w:rPr>
          <w:rFonts w:ascii="Roboto" w:hAnsi="Roboto" w:eastAsia="Roboto" w:cs="Roboto"/>
          <w:noProof w:val="0"/>
          <w:sz w:val="24"/>
          <w:szCs w:val="24"/>
          <w:lang w:val="hr-HR"/>
        </w:rPr>
      </w:pPr>
      <w:r w:rsidRPr="0505B191" w:rsidR="6CBF06F8">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hr-HR"/>
        </w:rPr>
        <w:t>Sustavno uništavanje sektora mladih - kako hrvatske institucije gase glas mladih?</w:t>
      </w:r>
    </w:p>
    <w:p w:rsidRPr="00CD726E" w:rsidR="5AB306ED" w:rsidP="0505B191" w:rsidRDefault="5AB306ED" w14:paraId="492183C4" w14:textId="3DA4E9FD">
      <w:pPr>
        <w:pStyle w:val="Normal"/>
        <w:jc w:val="center"/>
        <w:rPr>
          <w:rFonts w:ascii="Roboto" w:hAnsi="Roboto"/>
          <w:i w:val="1"/>
          <w:iCs w:val="1"/>
        </w:rPr>
      </w:pPr>
      <w:r w:rsidRPr="0505B191" w:rsidR="206E4BC0">
        <w:rPr>
          <w:rFonts w:ascii="Roboto" w:hAnsi="Roboto"/>
          <w:i w:val="1"/>
          <w:iCs w:val="1"/>
        </w:rPr>
        <w:t xml:space="preserve">Dok se sektor bori za opstanak i traži odgovore, nadležni </w:t>
      </w:r>
      <w:r w:rsidRPr="0505B191" w:rsidR="2698EE75">
        <w:rPr>
          <w:rFonts w:ascii="Roboto" w:hAnsi="Roboto"/>
          <w:i w:val="1"/>
          <w:iCs w:val="1"/>
        </w:rPr>
        <w:t>upuću</w:t>
      </w:r>
      <w:r w:rsidRPr="0505B191" w:rsidR="206E4BC0">
        <w:rPr>
          <w:rFonts w:ascii="Roboto" w:hAnsi="Roboto"/>
          <w:i w:val="1"/>
          <w:iCs w:val="1"/>
        </w:rPr>
        <w:t xml:space="preserve">ju </w:t>
      </w:r>
      <w:r w:rsidRPr="0505B191" w:rsidR="23CE05AB">
        <w:rPr>
          <w:rFonts w:ascii="Roboto" w:hAnsi="Roboto"/>
          <w:i w:val="1"/>
          <w:iCs w:val="1"/>
        </w:rPr>
        <w:t>prazn</w:t>
      </w:r>
      <w:r w:rsidRPr="0505B191" w:rsidR="34481CC3">
        <w:rPr>
          <w:rFonts w:ascii="Roboto" w:hAnsi="Roboto"/>
          <w:i w:val="1"/>
          <w:iCs w:val="1"/>
        </w:rPr>
        <w:t>u</w:t>
      </w:r>
      <w:r w:rsidRPr="0505B191" w:rsidR="23CE05AB">
        <w:rPr>
          <w:rFonts w:ascii="Roboto" w:hAnsi="Roboto"/>
          <w:i w:val="1"/>
          <w:iCs w:val="1"/>
        </w:rPr>
        <w:t xml:space="preserve"> </w:t>
      </w:r>
      <w:r w:rsidRPr="0505B191" w:rsidR="206E4BC0">
        <w:rPr>
          <w:rFonts w:ascii="Roboto" w:hAnsi="Roboto"/>
          <w:i w:val="1"/>
          <w:iCs w:val="1"/>
        </w:rPr>
        <w:t>čestitk</w:t>
      </w:r>
      <w:r w:rsidRPr="0505B191" w:rsidR="390C9911">
        <w:rPr>
          <w:rFonts w:ascii="Roboto" w:hAnsi="Roboto"/>
          <w:i w:val="1"/>
          <w:iCs w:val="1"/>
        </w:rPr>
        <w:t>u</w:t>
      </w:r>
      <w:r w:rsidRPr="0505B191" w:rsidR="206E4BC0">
        <w:rPr>
          <w:rFonts w:ascii="Roboto" w:hAnsi="Roboto"/>
          <w:i w:val="1"/>
          <w:iCs w:val="1"/>
        </w:rPr>
        <w:t>.</w:t>
      </w:r>
    </w:p>
    <w:p w:rsidR="52B12388" w:rsidP="52B12388" w:rsidRDefault="52B12388" w14:paraId="787479A5" w14:textId="77A6C81A">
      <w:pPr>
        <w:jc w:val="center"/>
        <w:rPr>
          <w:rFonts w:ascii="Roboto" w:hAnsi="Roboto"/>
          <w:i/>
          <w:iCs/>
        </w:rPr>
      </w:pPr>
    </w:p>
    <w:p w:rsidR="0661969A" w:rsidP="0505B191" w:rsidRDefault="0661969A" w14:paraId="33CB1C6B" w14:textId="4BC87B05">
      <w:pPr>
        <w:pStyle w:val="Normal"/>
        <w:suppressLineNumbers w:val="0"/>
        <w:bidi w:val="0"/>
        <w:spacing w:before="0" w:beforeAutospacing="off" w:after="160" w:afterAutospacing="off" w:line="279" w:lineRule="auto"/>
        <w:ind w:left="0" w:right="0"/>
        <w:jc w:val="both"/>
        <w:rPr>
          <w:rFonts w:ascii="Roboto" w:hAnsi="Roboto"/>
          <w:sz w:val="24"/>
          <w:szCs w:val="24"/>
        </w:rPr>
      </w:pPr>
      <w:r w:rsidRPr="3944E5EB" w:rsidR="0661969A">
        <w:rPr>
          <w:rFonts w:ascii="Roboto" w:hAnsi="Roboto"/>
          <w:sz w:val="24"/>
          <w:szCs w:val="24"/>
          <w:u w:val="single"/>
        </w:rPr>
        <w:t>Zagreb, 12. kolovoza 202</w:t>
      </w:r>
      <w:r w:rsidRPr="3944E5EB" w:rsidR="0E8EF135">
        <w:rPr>
          <w:rFonts w:ascii="Roboto" w:hAnsi="Roboto"/>
          <w:sz w:val="24"/>
          <w:szCs w:val="24"/>
          <w:u w:val="single"/>
        </w:rPr>
        <w:t>5</w:t>
      </w:r>
      <w:r w:rsidRPr="3944E5EB" w:rsidR="0661969A">
        <w:rPr>
          <w:rFonts w:ascii="Roboto" w:hAnsi="Roboto"/>
          <w:sz w:val="24"/>
          <w:szCs w:val="24"/>
          <w:u w:val="single"/>
        </w:rPr>
        <w:t>.</w:t>
      </w:r>
      <w:r w:rsidRPr="3944E5EB" w:rsidR="0661969A">
        <w:rPr>
          <w:rFonts w:ascii="Roboto" w:hAnsi="Roboto"/>
          <w:sz w:val="24"/>
          <w:szCs w:val="24"/>
        </w:rPr>
        <w:t xml:space="preserve"> </w:t>
      </w:r>
      <w:r w:rsidRPr="3944E5EB" w:rsidR="34D33CD1">
        <w:rPr>
          <w:rFonts w:ascii="Roboto" w:hAnsi="Roboto"/>
          <w:sz w:val="24"/>
          <w:szCs w:val="24"/>
        </w:rPr>
        <w:t xml:space="preserve">- </w:t>
      </w:r>
      <w:r w:rsidRPr="3944E5EB" w:rsidR="6B97F201">
        <w:rPr>
          <w:rFonts w:ascii="Roboto" w:hAnsi="Roboto"/>
          <w:sz w:val="24"/>
          <w:szCs w:val="24"/>
        </w:rPr>
        <w:t>Mreža mladih Hrvatske</w:t>
      </w:r>
      <w:r w:rsidRPr="3944E5EB" w:rsidR="3B12C485">
        <w:rPr>
          <w:rFonts w:ascii="Roboto" w:hAnsi="Roboto"/>
          <w:sz w:val="24"/>
          <w:szCs w:val="24"/>
        </w:rPr>
        <w:t xml:space="preserve"> (MMH)</w:t>
      </w:r>
      <w:r w:rsidRPr="3944E5EB" w:rsidR="6B97F201">
        <w:rPr>
          <w:rFonts w:ascii="Roboto" w:hAnsi="Roboto"/>
          <w:sz w:val="24"/>
          <w:szCs w:val="24"/>
        </w:rPr>
        <w:t xml:space="preserve"> tradicionalno je  Međunarodni dan mladih obilježila održavši konferenciju za medije i obratila se javnosti o stanju </w:t>
      </w:r>
      <w:r w:rsidRPr="3944E5EB" w:rsidR="48D20281">
        <w:rPr>
          <w:rFonts w:ascii="Roboto" w:hAnsi="Roboto"/>
          <w:sz w:val="24"/>
          <w:szCs w:val="24"/>
        </w:rPr>
        <w:t>sektora mladih čiji je presjek predstavila putem kratkog nalaza.</w:t>
      </w:r>
    </w:p>
    <w:p w:rsidR="16D31801" w:rsidP="3944E5EB" w:rsidRDefault="16D31801" w14:paraId="1862403B" w14:textId="0E9A08FF">
      <w:pPr>
        <w:jc w:val="both"/>
        <w:rPr>
          <w:rFonts w:ascii="Roboto" w:hAnsi="Roboto"/>
          <w:sz w:val="24"/>
          <w:szCs w:val="24"/>
        </w:rPr>
      </w:pPr>
      <w:r w:rsidRPr="3944E5EB" w:rsidR="16D31801">
        <w:rPr>
          <w:rFonts w:ascii="Roboto" w:hAnsi="Roboto"/>
          <w:sz w:val="24"/>
          <w:szCs w:val="24"/>
        </w:rPr>
        <w:t xml:space="preserve">Hrvatska danas nema neovisno nacionalno vijeće mladih, </w:t>
      </w:r>
      <w:r w:rsidRPr="3944E5EB" w:rsidR="460EFF12">
        <w:rPr>
          <w:rFonts w:ascii="Roboto" w:hAnsi="Roboto"/>
          <w:sz w:val="24"/>
          <w:szCs w:val="24"/>
        </w:rPr>
        <w:t xml:space="preserve">niti druge </w:t>
      </w:r>
      <w:r w:rsidRPr="3944E5EB" w:rsidR="16D31801">
        <w:rPr>
          <w:rFonts w:ascii="Roboto" w:hAnsi="Roboto"/>
          <w:sz w:val="24"/>
          <w:szCs w:val="24"/>
        </w:rPr>
        <w:t>funkcionalne mehanizme</w:t>
      </w:r>
      <w:r w:rsidRPr="3944E5EB" w:rsidR="1A4677E9">
        <w:rPr>
          <w:rFonts w:ascii="Roboto" w:hAnsi="Roboto"/>
          <w:sz w:val="24"/>
          <w:szCs w:val="24"/>
        </w:rPr>
        <w:t xml:space="preserve"> za savjetovanje s mladima</w:t>
      </w:r>
      <w:r w:rsidRPr="3944E5EB" w:rsidR="16D31801">
        <w:rPr>
          <w:rFonts w:ascii="Roboto" w:hAnsi="Roboto"/>
          <w:sz w:val="24"/>
          <w:szCs w:val="24"/>
        </w:rPr>
        <w:t xml:space="preserve">, </w:t>
      </w:r>
      <w:r w:rsidRPr="3944E5EB" w:rsidR="338E70C7">
        <w:rPr>
          <w:rFonts w:ascii="Roboto" w:hAnsi="Roboto"/>
          <w:sz w:val="24"/>
          <w:szCs w:val="24"/>
        </w:rPr>
        <w:t>a uskoro ni</w:t>
      </w:r>
      <w:r w:rsidRPr="3944E5EB" w:rsidR="16D31801">
        <w:rPr>
          <w:rFonts w:ascii="Roboto" w:hAnsi="Roboto"/>
          <w:sz w:val="24"/>
          <w:szCs w:val="24"/>
        </w:rPr>
        <w:t xml:space="preserve"> strateški pristup potrebama mladih</w:t>
      </w:r>
      <w:r w:rsidRPr="3944E5EB" w:rsidR="3B25CBA0">
        <w:rPr>
          <w:rFonts w:ascii="Roboto" w:hAnsi="Roboto"/>
          <w:sz w:val="24"/>
          <w:szCs w:val="24"/>
        </w:rPr>
        <w:t xml:space="preserve"> kada</w:t>
      </w:r>
      <w:r w:rsidRPr="3944E5EB" w:rsidR="2B3F577B">
        <w:rPr>
          <w:rFonts w:ascii="Roboto" w:hAnsi="Roboto"/>
          <w:sz w:val="24"/>
          <w:szCs w:val="24"/>
        </w:rPr>
        <w:t xml:space="preserve"> krajem godine</w:t>
      </w:r>
      <w:r w:rsidRPr="3944E5EB" w:rsidR="3B25CBA0">
        <w:rPr>
          <w:rFonts w:ascii="Roboto" w:hAnsi="Roboto"/>
          <w:sz w:val="24"/>
          <w:szCs w:val="24"/>
        </w:rPr>
        <w:t xml:space="preserve"> istekne trenutn</w:t>
      </w:r>
      <w:r w:rsidRPr="3944E5EB" w:rsidR="3D1E5D89">
        <w:rPr>
          <w:rFonts w:ascii="Roboto" w:hAnsi="Roboto"/>
          <w:sz w:val="24"/>
          <w:szCs w:val="24"/>
        </w:rPr>
        <w:t xml:space="preserve">o </w:t>
      </w:r>
      <w:r w:rsidRPr="3944E5EB" w:rsidR="3D1E5D89">
        <w:rPr>
          <w:rFonts w:ascii="Roboto" w:hAnsi="Roboto"/>
          <w:sz w:val="24"/>
          <w:szCs w:val="24"/>
        </w:rPr>
        <w:t>važeć</w:t>
      </w:r>
      <w:r w:rsidRPr="3944E5EB" w:rsidR="386F1EEC">
        <w:rPr>
          <w:rFonts w:ascii="Roboto" w:hAnsi="Roboto"/>
          <w:sz w:val="24"/>
          <w:szCs w:val="24"/>
        </w:rPr>
        <w:t>i</w:t>
      </w:r>
      <w:r w:rsidRPr="3944E5EB" w:rsidR="3B25CBA0">
        <w:rPr>
          <w:rFonts w:ascii="Roboto" w:hAnsi="Roboto"/>
          <w:sz w:val="24"/>
          <w:szCs w:val="24"/>
        </w:rPr>
        <w:t xml:space="preserve"> Nacionalni program za mlade</w:t>
      </w:r>
      <w:r w:rsidRPr="3944E5EB" w:rsidR="16D31801">
        <w:rPr>
          <w:rFonts w:ascii="Roboto" w:hAnsi="Roboto"/>
          <w:sz w:val="24"/>
          <w:szCs w:val="24"/>
        </w:rPr>
        <w:t xml:space="preserve">. </w:t>
      </w:r>
    </w:p>
    <w:p w:rsidR="3694C275" w:rsidP="3944E5EB" w:rsidRDefault="3694C275" w14:paraId="4B74BEDD" w14:textId="6B3B9E2D">
      <w:pPr>
        <w:jc w:val="both"/>
        <w:rPr>
          <w:rFonts w:ascii="Roboto" w:hAnsi="Roboto"/>
          <w:sz w:val="24"/>
          <w:szCs w:val="24"/>
        </w:rPr>
      </w:pPr>
      <w:r w:rsidRPr="3944E5EB" w:rsidR="3694C275">
        <w:rPr>
          <w:rFonts w:ascii="Roboto" w:hAnsi="Roboto"/>
          <w:sz w:val="24"/>
          <w:szCs w:val="24"/>
        </w:rPr>
        <w:t>Ovogodišnjim u</w:t>
      </w:r>
      <w:r w:rsidRPr="3944E5EB" w:rsidR="16D31801">
        <w:rPr>
          <w:rFonts w:ascii="Roboto" w:hAnsi="Roboto"/>
          <w:sz w:val="24"/>
          <w:szCs w:val="24"/>
        </w:rPr>
        <w:t>kidanje</w:t>
      </w:r>
      <w:r w:rsidRPr="3944E5EB" w:rsidR="2DC8DB39">
        <w:rPr>
          <w:rFonts w:ascii="Roboto" w:hAnsi="Roboto"/>
          <w:sz w:val="24"/>
          <w:szCs w:val="24"/>
        </w:rPr>
        <w:t>m</w:t>
      </w:r>
      <w:r w:rsidRPr="3944E5EB" w:rsidR="16D31801">
        <w:rPr>
          <w:rFonts w:ascii="Roboto" w:hAnsi="Roboto"/>
          <w:sz w:val="24"/>
          <w:szCs w:val="24"/>
        </w:rPr>
        <w:t xml:space="preserve"> provedbe Dijaloga Europske unije s mladima</w:t>
      </w:r>
      <w:r w:rsidRPr="3944E5EB" w:rsidR="162926D8">
        <w:rPr>
          <w:rFonts w:ascii="Roboto" w:hAnsi="Roboto"/>
          <w:sz w:val="24"/>
          <w:szCs w:val="24"/>
        </w:rPr>
        <w:t xml:space="preserve"> </w:t>
      </w:r>
      <w:r w:rsidRPr="3944E5EB" w:rsidR="225A20BE">
        <w:rPr>
          <w:rFonts w:ascii="Roboto" w:hAnsi="Roboto"/>
          <w:sz w:val="24"/>
          <w:szCs w:val="24"/>
        </w:rPr>
        <w:t xml:space="preserve">(DEUM) </w:t>
      </w:r>
      <w:r w:rsidRPr="3944E5EB" w:rsidR="7303C5DE">
        <w:rPr>
          <w:rFonts w:ascii="Roboto" w:hAnsi="Roboto"/>
          <w:sz w:val="24"/>
          <w:szCs w:val="24"/>
        </w:rPr>
        <w:t xml:space="preserve">za XI. ciklus </w:t>
      </w:r>
      <w:r w:rsidRPr="3944E5EB" w:rsidR="162926D8">
        <w:rPr>
          <w:rFonts w:ascii="Roboto" w:hAnsi="Roboto"/>
          <w:sz w:val="24"/>
          <w:szCs w:val="24"/>
        </w:rPr>
        <w:t>i</w:t>
      </w:r>
      <w:r w:rsidRPr="3944E5EB" w:rsidR="16D31801">
        <w:rPr>
          <w:rFonts w:ascii="Roboto" w:hAnsi="Roboto"/>
          <w:sz w:val="24"/>
          <w:szCs w:val="24"/>
        </w:rPr>
        <w:t xml:space="preserve"> </w:t>
      </w:r>
      <w:r w:rsidRPr="3944E5EB" w:rsidR="53769982">
        <w:rPr>
          <w:rFonts w:ascii="Roboto" w:hAnsi="Roboto"/>
          <w:sz w:val="24"/>
          <w:szCs w:val="24"/>
        </w:rPr>
        <w:t xml:space="preserve">dugogodišnjim </w:t>
      </w:r>
      <w:r w:rsidRPr="3944E5EB" w:rsidR="16D31801">
        <w:rPr>
          <w:rFonts w:ascii="Roboto" w:hAnsi="Roboto"/>
          <w:sz w:val="24"/>
          <w:szCs w:val="24"/>
        </w:rPr>
        <w:t>nepostojanje</w:t>
      </w:r>
      <w:r w:rsidRPr="3944E5EB" w:rsidR="64F04567">
        <w:rPr>
          <w:rFonts w:ascii="Roboto" w:hAnsi="Roboto"/>
          <w:sz w:val="24"/>
          <w:szCs w:val="24"/>
        </w:rPr>
        <w:t>m</w:t>
      </w:r>
      <w:r w:rsidRPr="3944E5EB" w:rsidR="16D31801">
        <w:rPr>
          <w:rFonts w:ascii="Roboto" w:hAnsi="Roboto"/>
          <w:sz w:val="24"/>
          <w:szCs w:val="24"/>
        </w:rPr>
        <w:t xml:space="preserve"> </w:t>
      </w:r>
      <w:r w:rsidRPr="3944E5EB" w:rsidR="4DFB217D">
        <w:rPr>
          <w:rFonts w:ascii="Roboto" w:hAnsi="Roboto"/>
          <w:sz w:val="24"/>
          <w:szCs w:val="24"/>
        </w:rPr>
        <w:t xml:space="preserve">pripadajuće </w:t>
      </w:r>
      <w:r w:rsidRPr="3944E5EB" w:rsidR="16D31801">
        <w:rPr>
          <w:rFonts w:ascii="Roboto" w:hAnsi="Roboto"/>
          <w:sz w:val="24"/>
          <w:szCs w:val="24"/>
        </w:rPr>
        <w:t xml:space="preserve">Nacionalne radne skupine </w:t>
      </w:r>
      <w:r w:rsidRPr="3944E5EB" w:rsidR="1B3DB1D2">
        <w:rPr>
          <w:rFonts w:ascii="Roboto" w:hAnsi="Roboto"/>
          <w:sz w:val="24"/>
          <w:szCs w:val="24"/>
        </w:rPr>
        <w:t xml:space="preserve">za praćenje provedbe </w:t>
      </w:r>
      <w:r w:rsidRPr="3944E5EB" w:rsidR="2757C9B6">
        <w:rPr>
          <w:rFonts w:ascii="Roboto" w:hAnsi="Roboto"/>
          <w:sz w:val="24"/>
          <w:szCs w:val="24"/>
        </w:rPr>
        <w:t xml:space="preserve">DEUM-a uzrokovalo je gubitak </w:t>
      </w:r>
      <w:r w:rsidRPr="3944E5EB" w:rsidR="71E977CF">
        <w:rPr>
          <w:rFonts w:ascii="Roboto" w:hAnsi="Roboto"/>
          <w:sz w:val="24"/>
          <w:szCs w:val="24"/>
        </w:rPr>
        <w:t>2300</w:t>
      </w:r>
      <w:r w:rsidRPr="3944E5EB" w:rsidR="084488A7">
        <w:rPr>
          <w:rFonts w:ascii="Roboto" w:hAnsi="Roboto"/>
          <w:sz w:val="24"/>
          <w:szCs w:val="24"/>
        </w:rPr>
        <w:t xml:space="preserve"> prikupljenih</w:t>
      </w:r>
      <w:r w:rsidRPr="3944E5EB" w:rsidR="71E977CF">
        <w:rPr>
          <w:rFonts w:ascii="Roboto" w:hAnsi="Roboto"/>
          <w:sz w:val="24"/>
          <w:szCs w:val="24"/>
        </w:rPr>
        <w:t xml:space="preserve"> glasova</w:t>
      </w:r>
      <w:r w:rsidRPr="3944E5EB" w:rsidR="78607F30">
        <w:rPr>
          <w:rFonts w:ascii="Roboto" w:hAnsi="Roboto"/>
          <w:sz w:val="24"/>
          <w:szCs w:val="24"/>
        </w:rPr>
        <w:t>, ideja i kritika</w:t>
      </w:r>
      <w:r w:rsidRPr="3944E5EB" w:rsidR="71E977CF">
        <w:rPr>
          <w:rFonts w:ascii="Roboto" w:hAnsi="Roboto"/>
          <w:sz w:val="24"/>
          <w:szCs w:val="24"/>
        </w:rPr>
        <w:t xml:space="preserve"> mladih</w:t>
      </w:r>
      <w:r w:rsidRPr="3944E5EB" w:rsidR="15DD5FC2">
        <w:rPr>
          <w:rFonts w:ascii="Roboto" w:hAnsi="Roboto"/>
          <w:sz w:val="24"/>
          <w:szCs w:val="24"/>
        </w:rPr>
        <w:t>.</w:t>
      </w:r>
      <w:r w:rsidRPr="3944E5EB" w:rsidR="71E977CF">
        <w:rPr>
          <w:rFonts w:ascii="Roboto" w:hAnsi="Roboto"/>
          <w:sz w:val="24"/>
          <w:szCs w:val="24"/>
        </w:rPr>
        <w:t xml:space="preserve"> </w:t>
      </w:r>
      <w:r w:rsidRPr="3944E5EB" w:rsidR="15AC387A">
        <w:rPr>
          <w:rFonts w:ascii="Roboto" w:hAnsi="Roboto"/>
          <w:sz w:val="24"/>
          <w:szCs w:val="24"/>
        </w:rPr>
        <w:t xml:space="preserve">Sve to </w:t>
      </w:r>
      <w:r w:rsidRPr="3944E5EB" w:rsidR="1B3DB1D2">
        <w:rPr>
          <w:rFonts w:ascii="Roboto" w:hAnsi="Roboto"/>
          <w:sz w:val="24"/>
          <w:szCs w:val="24"/>
        </w:rPr>
        <w:t xml:space="preserve">ukazuje na duboko problematičan odnos hrvatskih institucija prema </w:t>
      </w:r>
      <w:r w:rsidRPr="3944E5EB" w:rsidR="0FBA46D1">
        <w:rPr>
          <w:rFonts w:ascii="Roboto" w:hAnsi="Roboto"/>
          <w:sz w:val="24"/>
          <w:szCs w:val="24"/>
        </w:rPr>
        <w:t xml:space="preserve">mladima i </w:t>
      </w:r>
      <w:r w:rsidRPr="3944E5EB" w:rsidR="1B3DB1D2">
        <w:rPr>
          <w:rFonts w:ascii="Roboto" w:hAnsi="Roboto"/>
          <w:sz w:val="24"/>
          <w:szCs w:val="24"/>
        </w:rPr>
        <w:t xml:space="preserve">sektoru mladih. </w:t>
      </w:r>
    </w:p>
    <w:p w:rsidR="5CBDE03C" w:rsidP="3944E5EB" w:rsidRDefault="5CBDE03C" w14:paraId="5E87691D" w14:textId="618802E2">
      <w:pPr>
        <w:jc w:val="both"/>
        <w:rPr>
          <w:rFonts w:ascii="Roboto" w:hAnsi="Roboto"/>
          <w:sz w:val="24"/>
          <w:szCs w:val="24"/>
        </w:rPr>
      </w:pPr>
      <w:r w:rsidRPr="3944E5EB" w:rsidR="5CBDE03C">
        <w:rPr>
          <w:rFonts w:ascii="Roboto" w:hAnsi="Roboto"/>
          <w:sz w:val="24"/>
          <w:szCs w:val="24"/>
        </w:rPr>
        <w:t>Dok slabi institucionalna podrška mladima, Vlada pokreće programe temeljnog vojnog osposobljavanja, i tako šalje jasnu poruku da je lakše mladima dati pušku u ruke nego im dati glas u procesima odlučivanja.</w:t>
      </w:r>
    </w:p>
    <w:p w:rsidR="16D31801" w:rsidP="3944E5EB" w:rsidRDefault="16D31801" w14:paraId="46BB7555" w14:textId="278B7617">
      <w:pPr>
        <w:jc w:val="both"/>
        <w:rPr>
          <w:rFonts w:ascii="Roboto" w:hAnsi="Roboto"/>
          <w:sz w:val="24"/>
          <w:szCs w:val="24"/>
        </w:rPr>
      </w:pPr>
      <w:r w:rsidRPr="3944E5EB" w:rsidR="16D31801">
        <w:rPr>
          <w:rFonts w:ascii="Roboto" w:hAnsi="Roboto"/>
          <w:sz w:val="24"/>
          <w:szCs w:val="24"/>
        </w:rPr>
        <w:t xml:space="preserve">„Ovakvo stanje </w:t>
      </w:r>
      <w:r w:rsidRPr="3944E5EB" w:rsidR="5C64B919">
        <w:rPr>
          <w:rFonts w:ascii="Roboto" w:hAnsi="Roboto"/>
          <w:sz w:val="24"/>
          <w:szCs w:val="24"/>
        </w:rPr>
        <w:t xml:space="preserve">dodatno </w:t>
      </w:r>
      <w:r w:rsidRPr="3944E5EB" w:rsidR="16D31801">
        <w:rPr>
          <w:rFonts w:ascii="Roboto" w:hAnsi="Roboto"/>
          <w:sz w:val="24"/>
          <w:szCs w:val="24"/>
        </w:rPr>
        <w:t xml:space="preserve">potiče </w:t>
      </w:r>
      <w:r w:rsidRPr="3944E5EB" w:rsidR="5E44C7FB">
        <w:rPr>
          <w:rFonts w:ascii="Roboto" w:hAnsi="Roboto"/>
          <w:sz w:val="24"/>
          <w:szCs w:val="24"/>
        </w:rPr>
        <w:t xml:space="preserve">mlade na </w:t>
      </w:r>
      <w:r w:rsidRPr="3944E5EB" w:rsidR="16D31801">
        <w:rPr>
          <w:rFonts w:ascii="Roboto" w:hAnsi="Roboto"/>
          <w:sz w:val="24"/>
          <w:szCs w:val="24"/>
        </w:rPr>
        <w:t>masovno iseljavanje, nepovjerenje u institucije i osjećaj da ih vlastita država ne čuje</w:t>
      </w:r>
      <w:r w:rsidRPr="3944E5EB" w:rsidR="16D31801">
        <w:rPr>
          <w:rFonts w:ascii="Roboto" w:hAnsi="Roboto"/>
          <w:sz w:val="24"/>
          <w:szCs w:val="24"/>
        </w:rPr>
        <w:t>“ poručuju iz Mreže mladih Hrvatske.</w:t>
      </w:r>
    </w:p>
    <w:p w:rsidR="68D5FFBA" w:rsidP="3944E5EB" w:rsidRDefault="68D5FFBA" w14:paraId="2971F37C" w14:textId="34FF0337">
      <w:pPr>
        <w:spacing w:before="0" w:beforeAutospacing="off" w:after="160" w:afterAutospacing="off" w:line="279" w:lineRule="auto"/>
        <w:ind w:left="0" w:right="0"/>
        <w:jc w:val="both"/>
        <w:rPr>
          <w:rFonts w:ascii="Roboto" w:hAnsi="Roboto"/>
          <w:sz w:val="24"/>
          <w:szCs w:val="24"/>
        </w:rPr>
      </w:pPr>
      <w:r w:rsidRPr="3944E5EB" w:rsidR="68D5FFBA">
        <w:rPr>
          <w:rFonts w:ascii="Roboto" w:hAnsi="Roboto"/>
          <w:sz w:val="24"/>
          <w:szCs w:val="24"/>
        </w:rPr>
        <w:t>„</w:t>
      </w:r>
      <w:r w:rsidRPr="3944E5EB" w:rsidR="4FB1F933">
        <w:rPr>
          <w:rFonts w:ascii="Roboto" w:hAnsi="Roboto"/>
          <w:sz w:val="24"/>
          <w:szCs w:val="24"/>
        </w:rPr>
        <w:t xml:space="preserve">Išli smo provjeriti stranicu MZOM-a gdje smo od 540 vijesti u zadnjih godinu dana pronašli samo 1 vijest za mlade i to prošlogodišnju čestitku na Međunarodni dan mladih. Niti druge vijesti ne mogu nas razveseliti kada vidimo da nadležna državna tajnica posjećuje razne događaje, samo ne one koje organizira sektor mladih” ističe Mihaela </w:t>
      </w:r>
      <w:r w:rsidRPr="3944E5EB" w:rsidR="4FB1F933">
        <w:rPr>
          <w:rFonts w:ascii="Roboto" w:hAnsi="Roboto"/>
          <w:sz w:val="24"/>
          <w:szCs w:val="24"/>
        </w:rPr>
        <w:t>Špiljak</w:t>
      </w:r>
      <w:r w:rsidRPr="3944E5EB" w:rsidR="4FB1F933">
        <w:rPr>
          <w:rFonts w:ascii="Roboto" w:hAnsi="Roboto"/>
          <w:sz w:val="24"/>
          <w:szCs w:val="24"/>
        </w:rPr>
        <w:t>, članica Upravnog odbora Mreže mladih Hrvatske.</w:t>
      </w:r>
    </w:p>
    <w:p w:rsidR="5C537BAE" w:rsidP="3944E5EB" w:rsidRDefault="5C537BAE" w14:paraId="5C051543" w14:textId="1DFE3506">
      <w:pPr>
        <w:jc w:val="both"/>
        <w:rPr>
          <w:rFonts w:ascii="Roboto" w:hAnsi="Roboto"/>
          <w:sz w:val="24"/>
          <w:szCs w:val="24"/>
        </w:rPr>
      </w:pPr>
      <w:r w:rsidRPr="3944E5EB" w:rsidR="5C537BAE">
        <w:rPr>
          <w:rFonts w:ascii="Roboto" w:hAnsi="Roboto"/>
          <w:sz w:val="24"/>
          <w:szCs w:val="24"/>
        </w:rPr>
        <w:t>Uz zakašnjeli, neadekvatan i jedini natječaj usmjeren udrugama mladih i za mlade, nikakvi pomaci nisu ostvareni ni za priznavanje i standardiziranje profesije rada s mladima, dokaz je kako nadležne institucije nisu spremne posvetiti se mladima, kao ni radnicama, odnosno radnicima s mladima.</w:t>
      </w:r>
    </w:p>
    <w:p w:rsidR="1DAE89D7" w:rsidP="3944E5EB" w:rsidRDefault="1DAE89D7" w14:paraId="5160D2C7" w14:textId="73D1080A">
      <w:pPr>
        <w:spacing w:before="0" w:beforeAutospacing="off" w:after="160" w:afterAutospacing="off" w:line="279" w:lineRule="auto"/>
        <w:ind w:left="0" w:right="0"/>
        <w:jc w:val="both"/>
        <w:rPr>
          <w:rFonts w:ascii="Roboto" w:hAnsi="Roboto"/>
          <w:sz w:val="24"/>
          <w:szCs w:val="24"/>
        </w:rPr>
      </w:pPr>
      <w:r w:rsidRPr="40E54848" w:rsidR="1DAE89D7">
        <w:rPr>
          <w:rFonts w:ascii="Roboto" w:hAnsi="Roboto"/>
          <w:sz w:val="24"/>
          <w:szCs w:val="24"/>
        </w:rPr>
        <w:t xml:space="preserve">“Ne znam koliko još primjera trebamo pružiti kako bi dokazali da Hrvatska ne ide u dobrom smjeru po pitanju stvaranja poticajnog, </w:t>
      </w:r>
      <w:r w:rsidRPr="40E54848" w:rsidR="1DAE89D7">
        <w:rPr>
          <w:rFonts w:ascii="Roboto" w:hAnsi="Roboto"/>
          <w:sz w:val="24"/>
          <w:szCs w:val="24"/>
        </w:rPr>
        <w:t>uključivog</w:t>
      </w:r>
      <w:r w:rsidRPr="40E54848" w:rsidR="1DAE89D7">
        <w:rPr>
          <w:rFonts w:ascii="Roboto" w:hAnsi="Roboto"/>
          <w:sz w:val="24"/>
          <w:szCs w:val="24"/>
        </w:rPr>
        <w:t xml:space="preserve"> i održivog okruženja za sektor mladih, a time i mlade” izjavljuje Marin Capan, predsjednik </w:t>
      </w:r>
      <w:r w:rsidRPr="40E54848" w:rsidR="1DAE89D7">
        <w:rPr>
          <w:rFonts w:ascii="Roboto" w:hAnsi="Roboto"/>
          <w:sz w:val="24"/>
          <w:szCs w:val="24"/>
        </w:rPr>
        <w:t>Uprav</w:t>
      </w:r>
      <w:r w:rsidRPr="40E54848" w:rsidR="783EB4AC">
        <w:rPr>
          <w:rFonts w:ascii="Roboto" w:hAnsi="Roboto"/>
          <w:sz w:val="24"/>
          <w:szCs w:val="24"/>
        </w:rPr>
        <w:t>n</w:t>
      </w:r>
      <w:r w:rsidRPr="40E54848" w:rsidR="1DAE89D7">
        <w:rPr>
          <w:rFonts w:ascii="Roboto" w:hAnsi="Roboto"/>
          <w:sz w:val="24"/>
          <w:szCs w:val="24"/>
        </w:rPr>
        <w:t>og</w:t>
      </w:r>
      <w:r w:rsidRPr="40E54848" w:rsidR="1DAE89D7">
        <w:rPr>
          <w:rFonts w:ascii="Roboto" w:hAnsi="Roboto"/>
          <w:sz w:val="24"/>
          <w:szCs w:val="24"/>
        </w:rPr>
        <w:t xml:space="preserve"> odbora Mreže</w:t>
      </w:r>
      <w:r w:rsidRPr="40E54848" w:rsidR="24620F78">
        <w:rPr>
          <w:rFonts w:ascii="Roboto" w:hAnsi="Roboto"/>
          <w:sz w:val="24"/>
          <w:szCs w:val="24"/>
        </w:rPr>
        <w:t xml:space="preserve"> mla</w:t>
      </w:r>
      <w:r w:rsidRPr="40E54848" w:rsidR="1DAE89D7">
        <w:rPr>
          <w:rFonts w:ascii="Roboto" w:hAnsi="Roboto"/>
          <w:sz w:val="24"/>
          <w:szCs w:val="24"/>
        </w:rPr>
        <w:t xml:space="preserve">dih Hrvatske.  </w:t>
      </w:r>
    </w:p>
    <w:p w:rsidR="17ECEC94" w:rsidP="3944E5EB" w:rsidRDefault="17ECEC94" w14:paraId="4CDE323E" w14:textId="4898D409">
      <w:pPr>
        <w:spacing w:before="0" w:beforeAutospacing="off" w:after="160" w:afterAutospacing="off" w:line="279" w:lineRule="auto"/>
        <w:ind w:left="0" w:right="0"/>
        <w:jc w:val="both"/>
        <w:rPr>
          <w:rFonts w:ascii="Roboto" w:hAnsi="Roboto"/>
          <w:sz w:val="24"/>
          <w:szCs w:val="24"/>
        </w:rPr>
      </w:pPr>
      <w:r w:rsidRPr="3944E5EB" w:rsidR="17ECEC94">
        <w:rPr>
          <w:rFonts w:ascii="Roboto" w:hAnsi="Roboto"/>
          <w:sz w:val="24"/>
          <w:szCs w:val="24"/>
        </w:rPr>
        <w:t xml:space="preserve">“...jedino što dugoročno možemo očekivati je sve manje i manje aktivnosti sektora, interesa za mlade i u konačnici potpuni kolaps” dodaje </w:t>
      </w:r>
      <w:r w:rsidRPr="3944E5EB" w:rsidR="41AABCA6">
        <w:rPr>
          <w:rFonts w:ascii="Roboto" w:hAnsi="Roboto"/>
          <w:sz w:val="24"/>
          <w:szCs w:val="24"/>
        </w:rPr>
        <w:t>Špiljak</w:t>
      </w:r>
      <w:r w:rsidRPr="3944E5EB" w:rsidR="17ECEC94">
        <w:rPr>
          <w:rFonts w:ascii="Roboto" w:hAnsi="Roboto"/>
          <w:sz w:val="24"/>
          <w:szCs w:val="24"/>
        </w:rPr>
        <w:t xml:space="preserve">. </w:t>
      </w:r>
    </w:p>
    <w:p w:rsidR="433F50CD" w:rsidP="3944E5EB" w:rsidRDefault="433F50CD" w14:paraId="4EBFC38E" w14:textId="1A95E710">
      <w:pPr>
        <w:pStyle w:val="Normal"/>
        <w:spacing w:before="0" w:beforeAutospacing="off" w:after="160" w:afterAutospacing="off" w:line="279" w:lineRule="auto"/>
        <w:ind w:left="0" w:right="0"/>
        <w:jc w:val="both"/>
        <w:rPr>
          <w:rFonts w:ascii="Roboto" w:hAnsi="Roboto"/>
          <w:sz w:val="24"/>
          <w:szCs w:val="24"/>
        </w:rPr>
      </w:pPr>
      <w:r w:rsidRPr="40E54848" w:rsidR="433F50CD">
        <w:rPr>
          <w:rFonts w:ascii="Roboto" w:hAnsi="Roboto"/>
          <w:sz w:val="24"/>
          <w:szCs w:val="24"/>
        </w:rPr>
        <w:t xml:space="preserve">Iako iz Mreže upozoravaju da je stanje u sektoru alarmantno i zahtjeva hitne korake nadležnih, svejedno </w:t>
      </w:r>
      <w:r w:rsidRPr="40E54848" w:rsidR="493BD372">
        <w:rPr>
          <w:rFonts w:ascii="Roboto" w:hAnsi="Roboto"/>
          <w:sz w:val="24"/>
          <w:szCs w:val="24"/>
        </w:rPr>
        <w:t xml:space="preserve">vjeruju kako </w:t>
      </w:r>
      <w:r w:rsidRPr="40E54848" w:rsidR="21C8021D">
        <w:rPr>
          <w:rFonts w:ascii="Roboto" w:hAnsi="Roboto"/>
          <w:sz w:val="24"/>
          <w:szCs w:val="24"/>
        </w:rPr>
        <w:t>postoji nada da se sektor mladih oporavi. Zato s</w:t>
      </w:r>
      <w:r w:rsidRPr="40E54848" w:rsidR="21C8021D">
        <w:rPr>
          <w:rFonts w:ascii="Roboto" w:hAnsi="Roboto"/>
          <w:sz w:val="24"/>
          <w:szCs w:val="24"/>
        </w:rPr>
        <w:t xml:space="preserve">u </w:t>
      </w:r>
      <w:r w:rsidRPr="40E54848" w:rsidR="4CF035FE">
        <w:rPr>
          <w:rFonts w:ascii="Roboto" w:hAnsi="Roboto"/>
          <w:sz w:val="24"/>
          <w:szCs w:val="24"/>
        </w:rPr>
        <w:t xml:space="preserve">u </w:t>
      </w:r>
      <w:r w:rsidRPr="40E54848" w:rsidR="21C8021D">
        <w:rPr>
          <w:rFonts w:ascii="Roboto" w:hAnsi="Roboto"/>
          <w:sz w:val="24"/>
          <w:szCs w:val="24"/>
        </w:rPr>
        <w:t xml:space="preserve">Mreži pripremili preporuke za institucije:  </w:t>
      </w:r>
    </w:p>
    <w:p w:rsidR="21C8021D" w:rsidP="3944E5EB" w:rsidRDefault="21C8021D" w14:paraId="46CF566C" w14:textId="3E96F3DD">
      <w:pPr>
        <w:pStyle w:val="ListParagraph"/>
        <w:numPr>
          <w:ilvl w:val="0"/>
          <w:numId w:val="1"/>
        </w:numPr>
        <w:spacing w:before="0" w:beforeAutospacing="off" w:after="160" w:afterAutospacing="off" w:line="279" w:lineRule="auto"/>
        <w:ind w:right="0"/>
        <w:jc w:val="both"/>
        <w:rPr>
          <w:rFonts w:ascii="Roboto" w:hAnsi="Roboto"/>
          <w:sz w:val="24"/>
          <w:szCs w:val="24"/>
        </w:rPr>
      </w:pPr>
      <w:r w:rsidRPr="3944E5EB" w:rsidR="21C8021D">
        <w:rPr>
          <w:rFonts w:ascii="Roboto" w:hAnsi="Roboto"/>
          <w:sz w:val="24"/>
          <w:szCs w:val="24"/>
        </w:rPr>
        <w:t xml:space="preserve">Povratak samostalne Nacionalne radne skupine za Dijalog EU s mladima.  </w:t>
      </w:r>
    </w:p>
    <w:p w:rsidR="21C8021D" w:rsidP="3944E5EB" w:rsidRDefault="21C8021D" w14:paraId="0D1243A8" w14:textId="5CFC6F34">
      <w:pPr>
        <w:pStyle w:val="ListParagraph"/>
        <w:numPr>
          <w:ilvl w:val="0"/>
          <w:numId w:val="1"/>
        </w:numPr>
        <w:spacing w:before="0" w:beforeAutospacing="off" w:after="160" w:afterAutospacing="off" w:line="279" w:lineRule="auto"/>
        <w:ind w:right="0"/>
        <w:jc w:val="both"/>
        <w:rPr>
          <w:rFonts w:ascii="Roboto" w:hAnsi="Roboto"/>
          <w:sz w:val="24"/>
          <w:szCs w:val="24"/>
        </w:rPr>
      </w:pPr>
      <w:r w:rsidRPr="3944E5EB" w:rsidR="21C8021D">
        <w:rPr>
          <w:rFonts w:ascii="Roboto" w:hAnsi="Roboto"/>
          <w:sz w:val="24"/>
          <w:szCs w:val="24"/>
        </w:rPr>
        <w:t xml:space="preserve">Kvalitetno provođenje Dijaloga Europske unije s mladima i imenovanje relevantnog koordinatora za Hrvatsku u što kraćem roku. </w:t>
      </w:r>
    </w:p>
    <w:p w:rsidR="21C8021D" w:rsidP="3944E5EB" w:rsidRDefault="21C8021D" w14:paraId="7BA98904" w14:textId="7548213D">
      <w:pPr>
        <w:pStyle w:val="ListParagraph"/>
        <w:numPr>
          <w:ilvl w:val="0"/>
          <w:numId w:val="1"/>
        </w:numPr>
        <w:spacing w:before="0" w:beforeAutospacing="off" w:after="160" w:afterAutospacing="off" w:line="279" w:lineRule="auto"/>
        <w:ind w:right="0"/>
        <w:jc w:val="both"/>
        <w:rPr>
          <w:rFonts w:ascii="Roboto" w:hAnsi="Roboto"/>
          <w:sz w:val="24"/>
          <w:szCs w:val="24"/>
        </w:rPr>
      </w:pPr>
      <w:r w:rsidRPr="3944E5EB" w:rsidR="21C8021D">
        <w:rPr>
          <w:rFonts w:ascii="Roboto" w:hAnsi="Roboto"/>
          <w:sz w:val="24"/>
          <w:szCs w:val="24"/>
        </w:rPr>
        <w:t xml:space="preserve">Pokretanje analize sektora i potreba mladih i pravovremena izrada novog Nacionalnog programa za mlade s uključivanjem iskusnih i educiranih profesionalaca u sektoru mladih. </w:t>
      </w:r>
    </w:p>
    <w:p w:rsidR="21C8021D" w:rsidP="3944E5EB" w:rsidRDefault="21C8021D" w14:paraId="5DD62365" w14:textId="4EEFAC87">
      <w:pPr>
        <w:pStyle w:val="ListParagraph"/>
        <w:numPr>
          <w:ilvl w:val="0"/>
          <w:numId w:val="1"/>
        </w:numPr>
        <w:spacing w:before="0" w:beforeAutospacing="off" w:after="160" w:afterAutospacing="off" w:line="279" w:lineRule="auto"/>
        <w:ind w:right="0"/>
        <w:jc w:val="both"/>
        <w:rPr>
          <w:rFonts w:ascii="Roboto" w:hAnsi="Roboto"/>
          <w:sz w:val="24"/>
          <w:szCs w:val="24"/>
        </w:rPr>
      </w:pPr>
      <w:r w:rsidRPr="3944E5EB" w:rsidR="21C8021D">
        <w:rPr>
          <w:rFonts w:ascii="Roboto" w:hAnsi="Roboto"/>
          <w:sz w:val="24"/>
          <w:szCs w:val="24"/>
        </w:rPr>
        <w:t xml:space="preserve">Uspostavljanje standarda zanimanja radnica i radnika s mladima (tzv. </w:t>
      </w:r>
      <w:r w:rsidRPr="3944E5EB" w:rsidR="21C8021D">
        <w:rPr>
          <w:rFonts w:ascii="Roboto" w:hAnsi="Roboto"/>
          <w:i w:val="1"/>
          <w:iCs w:val="1"/>
          <w:sz w:val="24"/>
          <w:szCs w:val="24"/>
        </w:rPr>
        <w:t>youth</w:t>
      </w:r>
      <w:r w:rsidRPr="3944E5EB" w:rsidR="21C8021D">
        <w:rPr>
          <w:rFonts w:ascii="Roboto" w:hAnsi="Roboto"/>
          <w:i w:val="1"/>
          <w:iCs w:val="1"/>
          <w:sz w:val="24"/>
          <w:szCs w:val="24"/>
        </w:rPr>
        <w:t xml:space="preserve"> </w:t>
      </w:r>
      <w:r w:rsidRPr="3944E5EB" w:rsidR="21C8021D">
        <w:rPr>
          <w:rFonts w:ascii="Roboto" w:hAnsi="Roboto"/>
          <w:i w:val="1"/>
          <w:iCs w:val="1"/>
          <w:sz w:val="24"/>
          <w:szCs w:val="24"/>
        </w:rPr>
        <w:t>workers</w:t>
      </w:r>
      <w:r w:rsidRPr="3944E5EB" w:rsidR="21C8021D">
        <w:rPr>
          <w:rFonts w:ascii="Roboto" w:hAnsi="Roboto"/>
          <w:sz w:val="24"/>
          <w:szCs w:val="24"/>
        </w:rPr>
        <w:t xml:space="preserve">). </w:t>
      </w:r>
    </w:p>
    <w:p w:rsidR="21C8021D" w:rsidP="3944E5EB" w:rsidRDefault="21C8021D" w14:paraId="7BFB633D" w14:textId="0B06D06E">
      <w:pPr>
        <w:pStyle w:val="ListParagraph"/>
        <w:numPr>
          <w:ilvl w:val="0"/>
          <w:numId w:val="1"/>
        </w:numPr>
        <w:spacing w:before="0" w:beforeAutospacing="off" w:after="160" w:afterAutospacing="off" w:line="279" w:lineRule="auto"/>
        <w:ind w:right="0"/>
        <w:jc w:val="both"/>
        <w:rPr>
          <w:rFonts w:ascii="Roboto" w:hAnsi="Roboto"/>
          <w:sz w:val="24"/>
          <w:szCs w:val="24"/>
        </w:rPr>
      </w:pPr>
      <w:r w:rsidRPr="3944E5EB" w:rsidR="21C8021D">
        <w:rPr>
          <w:rFonts w:ascii="Roboto" w:hAnsi="Roboto"/>
          <w:sz w:val="24"/>
          <w:szCs w:val="24"/>
        </w:rPr>
        <w:t xml:space="preserve">Odustajanje od obveznog vojnog roka i usmjeravanje ulaganja u obrazovanje. </w:t>
      </w:r>
    </w:p>
    <w:p w:rsidR="21C8021D" w:rsidP="3944E5EB" w:rsidRDefault="21C8021D" w14:paraId="6D52C2B2" w14:textId="28219C8D">
      <w:pPr>
        <w:pStyle w:val="ListParagraph"/>
        <w:numPr>
          <w:ilvl w:val="0"/>
          <w:numId w:val="1"/>
        </w:numPr>
        <w:spacing w:before="0" w:beforeAutospacing="off" w:after="160" w:afterAutospacing="off" w:line="279" w:lineRule="auto"/>
        <w:ind w:right="0"/>
        <w:jc w:val="both"/>
        <w:rPr>
          <w:rFonts w:ascii="Roboto" w:hAnsi="Roboto"/>
          <w:sz w:val="24"/>
          <w:szCs w:val="24"/>
        </w:rPr>
      </w:pPr>
      <w:r w:rsidRPr="3944E5EB" w:rsidR="21C8021D">
        <w:rPr>
          <w:rFonts w:ascii="Roboto" w:hAnsi="Roboto"/>
          <w:sz w:val="24"/>
          <w:szCs w:val="24"/>
        </w:rPr>
        <w:t>Dugoročno institucionalno financiranje udruga mladih i za mlade.</w:t>
      </w:r>
    </w:p>
    <w:p w:rsidR="2A307FCF" w:rsidP="3944E5EB" w:rsidRDefault="2A307FCF" w14:paraId="7ACA0535" w14:textId="0B2F825B">
      <w:pPr>
        <w:spacing w:before="0" w:beforeAutospacing="off" w:after="160" w:afterAutospacing="off" w:line="279" w:lineRule="auto"/>
        <w:ind w:left="0" w:right="0"/>
        <w:jc w:val="both"/>
        <w:rPr>
          <w:rFonts w:ascii="Roboto" w:hAnsi="Roboto"/>
          <w:sz w:val="24"/>
          <w:szCs w:val="24"/>
        </w:rPr>
      </w:pPr>
      <w:r w:rsidRPr="3944E5EB" w:rsidR="2A307FCF">
        <w:rPr>
          <w:rFonts w:ascii="Roboto" w:hAnsi="Roboto"/>
          <w:sz w:val="24"/>
          <w:szCs w:val="24"/>
        </w:rPr>
        <w:t xml:space="preserve">“Hrvatska mora garantirati da su mladi sustavno i od početka </w:t>
      </w:r>
      <w:r w:rsidRPr="3944E5EB" w:rsidR="50AC871A">
        <w:rPr>
          <w:rFonts w:ascii="Roboto" w:hAnsi="Roboto"/>
          <w:sz w:val="24"/>
          <w:szCs w:val="24"/>
        </w:rPr>
        <w:t>uključeni</w:t>
      </w:r>
      <w:r w:rsidRPr="3944E5EB" w:rsidR="2A307FCF">
        <w:rPr>
          <w:rFonts w:ascii="Roboto" w:hAnsi="Roboto"/>
          <w:sz w:val="24"/>
          <w:szCs w:val="24"/>
        </w:rPr>
        <w:t xml:space="preserve"> u procese donošenja odluka. Bez toga, budućnosti za mlade u Hrvatskoj nema! “ zaključuje </w:t>
      </w:r>
      <w:r w:rsidRPr="3944E5EB" w:rsidR="44DFBF11">
        <w:rPr>
          <w:rFonts w:ascii="Roboto" w:hAnsi="Roboto"/>
          <w:sz w:val="24"/>
          <w:szCs w:val="24"/>
        </w:rPr>
        <w:t>Capa</w:t>
      </w:r>
      <w:r w:rsidRPr="3944E5EB" w:rsidR="2A307FCF">
        <w:rPr>
          <w:rFonts w:ascii="Roboto" w:hAnsi="Roboto"/>
          <w:sz w:val="24"/>
          <w:szCs w:val="24"/>
        </w:rPr>
        <w:t>n.</w:t>
      </w:r>
    </w:p>
    <w:p w:rsidR="223C5D1B" w:rsidP="223C5D1B" w:rsidRDefault="223C5D1B" w14:paraId="1DC2CC5E" w14:textId="5822E192">
      <w:pPr>
        <w:jc w:val="both"/>
        <w:rPr>
          <w:rFonts w:ascii="Roboto" w:hAnsi="Roboto"/>
          <w:sz w:val="22"/>
          <w:szCs w:val="22"/>
        </w:rPr>
      </w:pPr>
      <w:r w:rsidRPr="58CE8696" w:rsidR="7B6FBBF3">
        <w:rPr>
          <w:rFonts w:ascii="Roboto" w:hAnsi="Roboto"/>
          <w:sz w:val="22"/>
          <w:szCs w:val="22"/>
        </w:rPr>
        <w:t xml:space="preserve">Potpuni program koji je Mreža mladih Hrvatske objavila povodom Međunarodnog dana mladih 2025. godine dostupan je na njihovoj </w:t>
      </w:r>
      <w:hyperlink r:id="R3dfe1fa895394ea0">
        <w:r w:rsidRPr="58CE8696" w:rsidR="7B6FBBF3">
          <w:rPr>
            <w:rStyle w:val="Hyperlink"/>
            <w:rFonts w:ascii="Roboto" w:hAnsi="Roboto"/>
            <w:sz w:val="22"/>
            <w:szCs w:val="22"/>
          </w:rPr>
          <w:t>mrežnoj stranici</w:t>
        </w:r>
      </w:hyperlink>
      <w:r w:rsidRPr="58CE8696" w:rsidR="7B6FBBF3">
        <w:rPr>
          <w:rFonts w:ascii="Roboto" w:hAnsi="Roboto"/>
          <w:sz w:val="22"/>
          <w:szCs w:val="22"/>
        </w:rPr>
        <w:t>.</w:t>
      </w:r>
    </w:p>
    <w:tbl>
      <w:tblPr>
        <w:tblStyle w:val="TableGrid"/>
        <w:tblW w:w="0" w:type="auto"/>
        <w:tblInd w:w="-142" w:type="dxa"/>
        <w:tblBorders>
          <w:top w:val="none" w:color="000000" w:themeColor="text1" w:sz="8" w:space="0"/>
          <w:left w:val="none" w:color="000000" w:themeColor="text1" w:sz="8" w:space="0"/>
          <w:bottom w:val="none" w:color="000000" w:themeColor="text1" w:sz="8" w:space="0"/>
          <w:right w:val="none" w:color="000000" w:themeColor="text1" w:sz="8" w:space="0"/>
          <w:insideH w:val="none" w:color="000000" w:themeColor="text1" w:sz="8" w:space="0"/>
          <w:insideV w:val="none" w:color="000000" w:themeColor="text1" w:sz="8" w:space="0"/>
        </w:tblBorders>
        <w:tblLayout w:type="fixed"/>
        <w:tblLook w:val="06A0" w:firstRow="1" w:lastRow="0" w:firstColumn="1" w:lastColumn="0" w:noHBand="1" w:noVBand="1"/>
      </w:tblPr>
      <w:tblGrid>
        <w:gridCol w:w="4657"/>
        <w:gridCol w:w="4500"/>
      </w:tblGrid>
      <w:tr w:rsidRPr="00CD726E" w:rsidR="76CD20B0" w:rsidTr="0505B191" w14:paraId="26B17ED5" w14:textId="77777777">
        <w:trPr>
          <w:trHeight w:val="300"/>
        </w:trPr>
        <w:tc>
          <w:tcPr>
            <w:tcW w:w="4657" w:type="dxa"/>
            <w:tcMar/>
          </w:tcPr>
          <w:p w:rsidRPr="00CD726E" w:rsidR="34A887DD" w:rsidP="52B12388" w:rsidRDefault="34A887DD" w14:paraId="6B85C857" w14:textId="6FFC8217">
            <w:pPr>
              <w:ind w:left="90"/>
              <w:rPr>
                <w:rFonts w:ascii="Roboto" w:hAnsi="Roboto"/>
                <w:b/>
                <w:bCs/>
                <w:sz w:val="20"/>
                <w:szCs w:val="20"/>
              </w:rPr>
            </w:pPr>
            <w:r w:rsidRPr="52B12388">
              <w:rPr>
                <w:rFonts w:ascii="Roboto" w:hAnsi="Roboto"/>
                <w:b/>
                <w:bCs/>
                <w:sz w:val="20"/>
                <w:szCs w:val="20"/>
              </w:rPr>
              <w:t>Kontakti za medije</w:t>
            </w:r>
          </w:p>
          <w:p w:rsidRPr="00CD726E" w:rsidR="76CD20B0" w:rsidP="52B12388" w:rsidRDefault="76CD20B0" w14:paraId="5A14A182" w14:textId="0FEC5BD5">
            <w:pPr>
              <w:ind w:left="90"/>
              <w:rPr>
                <w:rFonts w:ascii="Roboto" w:hAnsi="Roboto"/>
                <w:b/>
                <w:bCs/>
                <w:sz w:val="20"/>
                <w:szCs w:val="20"/>
              </w:rPr>
            </w:pPr>
          </w:p>
        </w:tc>
        <w:tc>
          <w:tcPr>
            <w:tcW w:w="4500" w:type="dxa"/>
            <w:tcMar/>
          </w:tcPr>
          <w:p w:rsidRPr="00CD726E" w:rsidR="76CD20B0" w:rsidP="52B12388" w:rsidRDefault="76CD20B0" w14:paraId="4B9725C2" w14:textId="32339C4B">
            <w:pPr>
              <w:ind w:left="90"/>
              <w:rPr>
                <w:rFonts w:ascii="Roboto" w:hAnsi="Roboto"/>
                <w:sz w:val="20"/>
                <w:szCs w:val="20"/>
              </w:rPr>
            </w:pPr>
          </w:p>
        </w:tc>
      </w:tr>
      <w:tr w:rsidRPr="00CD726E" w:rsidR="76CD20B0" w:rsidTr="0505B191" w14:paraId="10E17620" w14:textId="77777777">
        <w:trPr>
          <w:trHeight w:val="300"/>
        </w:trPr>
        <w:tc>
          <w:tcPr>
            <w:tcW w:w="4657" w:type="dxa"/>
            <w:tcMar/>
          </w:tcPr>
          <w:p w:rsidRPr="00CD726E" w:rsidR="34A887DD" w:rsidP="52B12388" w:rsidRDefault="34A887DD" w14:paraId="1D54CCE2" w14:textId="0DC2B983">
            <w:pPr>
              <w:ind w:left="90"/>
              <w:rPr>
                <w:rFonts w:ascii="Roboto" w:hAnsi="Roboto"/>
                <w:sz w:val="20"/>
                <w:szCs w:val="20"/>
              </w:rPr>
            </w:pPr>
            <w:r w:rsidRPr="52B12388">
              <w:rPr>
                <w:rFonts w:ascii="Roboto" w:hAnsi="Roboto"/>
                <w:sz w:val="20"/>
                <w:szCs w:val="20"/>
              </w:rPr>
              <w:t>Marin Capan,</w:t>
            </w:r>
          </w:p>
          <w:p w:rsidRPr="00CD726E" w:rsidR="34A887DD" w:rsidP="52B12388" w:rsidRDefault="2231F07E" w14:paraId="36EDC480" w14:textId="24EE2E13">
            <w:pPr>
              <w:ind w:left="90"/>
              <w:rPr>
                <w:rFonts w:ascii="Roboto" w:hAnsi="Roboto"/>
                <w:sz w:val="20"/>
                <w:szCs w:val="20"/>
              </w:rPr>
            </w:pPr>
            <w:r w:rsidRPr="52B12388">
              <w:rPr>
                <w:rFonts w:ascii="Roboto" w:hAnsi="Roboto"/>
                <w:sz w:val="20"/>
                <w:szCs w:val="20"/>
              </w:rPr>
              <w:t xml:space="preserve">predsjednik </w:t>
            </w:r>
            <w:r w:rsidRPr="52B12388" w:rsidR="34A887DD">
              <w:rPr>
                <w:rFonts w:ascii="Roboto" w:hAnsi="Roboto"/>
                <w:sz w:val="20"/>
                <w:szCs w:val="20"/>
              </w:rPr>
              <w:t xml:space="preserve">Upravnog odbora </w:t>
            </w:r>
            <w:r w:rsidRPr="52B12388" w:rsidR="00CD726E">
              <w:rPr>
                <w:rFonts w:ascii="Roboto" w:hAnsi="Roboto"/>
                <w:sz w:val="20"/>
                <w:szCs w:val="20"/>
              </w:rPr>
              <w:t>MMH</w:t>
            </w:r>
          </w:p>
        </w:tc>
        <w:tc>
          <w:tcPr>
            <w:tcW w:w="4500" w:type="dxa"/>
            <w:tcMar/>
          </w:tcPr>
          <w:p w:rsidRPr="00CD726E" w:rsidR="34A887DD" w:rsidP="52B12388" w:rsidRDefault="34A887DD" w14:paraId="28CD1091" w14:textId="07612136">
            <w:pPr>
              <w:ind w:left="90"/>
              <w:rPr>
                <w:rFonts w:ascii="Roboto" w:hAnsi="Roboto"/>
                <w:sz w:val="20"/>
                <w:szCs w:val="20"/>
              </w:rPr>
            </w:pPr>
            <w:r w:rsidRPr="0505B191" w:rsidR="3953078A">
              <w:rPr>
                <w:rFonts w:ascii="Roboto" w:hAnsi="Roboto"/>
                <w:sz w:val="20"/>
                <w:szCs w:val="20"/>
              </w:rPr>
              <w:t>Mihaela Špiljak</w:t>
            </w:r>
            <w:r w:rsidRPr="0505B191" w:rsidR="34A887DD">
              <w:rPr>
                <w:rFonts w:ascii="Roboto" w:hAnsi="Roboto"/>
                <w:sz w:val="20"/>
                <w:szCs w:val="20"/>
              </w:rPr>
              <w:t xml:space="preserve">, </w:t>
            </w:r>
          </w:p>
          <w:p w:rsidRPr="00CD726E" w:rsidR="34A887DD" w:rsidP="52B12388" w:rsidRDefault="3AB53666" w14:paraId="3F8C739B" w14:textId="4CF62421">
            <w:pPr>
              <w:ind w:left="90"/>
              <w:rPr>
                <w:rFonts w:ascii="Roboto" w:hAnsi="Roboto"/>
                <w:sz w:val="20"/>
                <w:szCs w:val="20"/>
              </w:rPr>
            </w:pPr>
            <w:r w:rsidRPr="0505B191" w:rsidR="7162B717">
              <w:rPr>
                <w:rFonts w:ascii="Roboto" w:hAnsi="Roboto"/>
                <w:sz w:val="20"/>
                <w:szCs w:val="20"/>
              </w:rPr>
              <w:t xml:space="preserve">članica </w:t>
            </w:r>
            <w:r w:rsidRPr="0505B191" w:rsidR="34A887DD">
              <w:rPr>
                <w:rFonts w:ascii="Roboto" w:hAnsi="Roboto"/>
                <w:sz w:val="20"/>
                <w:szCs w:val="20"/>
              </w:rPr>
              <w:t xml:space="preserve">Upravnog odbora </w:t>
            </w:r>
            <w:r w:rsidRPr="0505B191" w:rsidR="00CD726E">
              <w:rPr>
                <w:rFonts w:ascii="Roboto" w:hAnsi="Roboto"/>
                <w:sz w:val="20"/>
                <w:szCs w:val="20"/>
              </w:rPr>
              <w:t>MMH</w:t>
            </w:r>
          </w:p>
        </w:tc>
      </w:tr>
      <w:tr w:rsidRPr="00CD726E" w:rsidR="76CD20B0" w:rsidTr="0505B191" w14:paraId="7291A589" w14:textId="77777777">
        <w:trPr>
          <w:trHeight w:val="300"/>
        </w:trPr>
        <w:tc>
          <w:tcPr>
            <w:tcW w:w="4657" w:type="dxa"/>
            <w:tcMar/>
          </w:tcPr>
          <w:p w:rsidRPr="00CD726E" w:rsidR="34A887DD" w:rsidP="52B12388" w:rsidRDefault="34A887DD" w14:paraId="3B66B964" w14:textId="0C41E0C2">
            <w:pPr>
              <w:ind w:left="90"/>
              <w:rPr>
                <w:rFonts w:ascii="Roboto" w:hAnsi="Roboto"/>
                <w:sz w:val="20"/>
                <w:szCs w:val="20"/>
              </w:rPr>
            </w:pPr>
            <w:r w:rsidRPr="52B12388">
              <w:rPr>
                <w:rFonts w:ascii="Roboto" w:hAnsi="Roboto"/>
                <w:sz w:val="20"/>
                <w:szCs w:val="20"/>
              </w:rPr>
              <w:t>marin@mmh.hr</w:t>
            </w:r>
          </w:p>
        </w:tc>
        <w:tc>
          <w:tcPr>
            <w:tcW w:w="4500" w:type="dxa"/>
            <w:tcMar/>
          </w:tcPr>
          <w:p w:rsidRPr="00CD726E" w:rsidR="34A887DD" w:rsidP="52B12388" w:rsidRDefault="34A887DD" w14:paraId="1392D12F" w14:textId="0A6CCF8D">
            <w:pPr>
              <w:ind w:left="90"/>
              <w:rPr>
                <w:rFonts w:ascii="Roboto" w:hAnsi="Roboto"/>
                <w:sz w:val="20"/>
                <w:szCs w:val="20"/>
              </w:rPr>
            </w:pPr>
            <w:r w:rsidRPr="0505B191" w:rsidR="272E5EA1">
              <w:rPr>
                <w:rFonts w:ascii="Roboto" w:hAnsi="Roboto"/>
                <w:sz w:val="20"/>
                <w:szCs w:val="20"/>
              </w:rPr>
              <w:t>mihaela</w:t>
            </w:r>
            <w:r w:rsidRPr="0505B191" w:rsidR="34A887DD">
              <w:rPr>
                <w:rFonts w:ascii="Roboto" w:hAnsi="Roboto"/>
                <w:sz w:val="20"/>
                <w:szCs w:val="20"/>
              </w:rPr>
              <w:t>@mmh.hr</w:t>
            </w:r>
          </w:p>
        </w:tc>
      </w:tr>
      <w:tr w:rsidRPr="00CD726E" w:rsidR="76CD20B0" w:rsidTr="0505B191" w14:paraId="69C4B717" w14:textId="77777777">
        <w:trPr>
          <w:trHeight w:val="300"/>
        </w:trPr>
        <w:tc>
          <w:tcPr>
            <w:tcW w:w="4657" w:type="dxa"/>
            <w:tcMar/>
          </w:tcPr>
          <w:p w:rsidRPr="00CD726E" w:rsidR="34A887DD" w:rsidP="52B12388" w:rsidRDefault="34A887DD" w14:paraId="11A65873" w14:textId="0C509389">
            <w:pPr>
              <w:ind w:left="90"/>
              <w:rPr>
                <w:rFonts w:ascii="Roboto" w:hAnsi="Roboto"/>
                <w:sz w:val="20"/>
                <w:szCs w:val="20"/>
              </w:rPr>
            </w:pPr>
            <w:r w:rsidRPr="52B12388">
              <w:rPr>
                <w:rFonts w:ascii="Roboto" w:hAnsi="Roboto"/>
                <w:sz w:val="20"/>
                <w:szCs w:val="20"/>
              </w:rPr>
              <w:t>+385 91 602 1959</w:t>
            </w:r>
          </w:p>
        </w:tc>
        <w:tc>
          <w:tcPr>
            <w:tcW w:w="4500" w:type="dxa"/>
            <w:tcMar/>
          </w:tcPr>
          <w:p w:rsidRPr="00CD726E" w:rsidR="34A887DD" w:rsidP="52B12388" w:rsidRDefault="34A887DD" w14:paraId="1D402E3F" w14:textId="531C0E93">
            <w:pPr>
              <w:ind w:left="90"/>
              <w:rPr>
                <w:rFonts w:ascii="Roboto" w:hAnsi="Roboto"/>
                <w:sz w:val="20"/>
                <w:szCs w:val="20"/>
              </w:rPr>
            </w:pPr>
            <w:r w:rsidRPr="0505B191" w:rsidR="34A887DD">
              <w:rPr>
                <w:rFonts w:ascii="Roboto" w:hAnsi="Roboto"/>
                <w:sz w:val="20"/>
                <w:szCs w:val="20"/>
              </w:rPr>
              <w:t>+385 9</w:t>
            </w:r>
            <w:r w:rsidRPr="0505B191" w:rsidR="7D247D35">
              <w:rPr>
                <w:rFonts w:ascii="Roboto" w:hAnsi="Roboto"/>
                <w:sz w:val="20"/>
                <w:szCs w:val="20"/>
              </w:rPr>
              <w:t>9 786 1655</w:t>
            </w:r>
          </w:p>
        </w:tc>
      </w:tr>
    </w:tbl>
    <w:p w:rsidR="76CD20B0" w:rsidP="52B12388" w:rsidRDefault="76CD20B0" w14:paraId="7526DE91" w14:textId="39C3BC9D">
      <w:pPr>
        <w:rPr>
          <w:sz w:val="22"/>
          <w:szCs w:val="22"/>
        </w:rPr>
      </w:pPr>
    </w:p>
    <w:sectPr w:rsidR="76CD20B0">
      <w:headerReference w:type="default" r:id="rId9"/>
      <w:footerReference w:type="default" r:id="rId10"/>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726E" w:rsidRDefault="00CD726E" w14:paraId="0F634EFE" w14:textId="77777777">
      <w:pPr>
        <w:spacing w:after="0" w:line="240" w:lineRule="auto"/>
      </w:pPr>
      <w:r>
        <w:separator/>
      </w:r>
    </w:p>
  </w:endnote>
  <w:endnote w:type="continuationSeparator" w:id="0">
    <w:p w:rsidR="00CD726E" w:rsidRDefault="00CD726E" w14:paraId="1E0941B1" w14:textId="77777777">
      <w:pPr>
        <w:spacing w:after="0" w:line="240" w:lineRule="auto"/>
      </w:pPr>
      <w:r>
        <w:continuationSeparator/>
      </w:r>
    </w:p>
  </w:endnote>
  <w:endnote w:type="continuationNotice" w:id="1">
    <w:p w:rsidR="008008CF" w:rsidRDefault="008008CF" w14:paraId="4574C1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Roboto">
    <w:altName w:val="Arial"/>
    <w:charset w:val="00"/>
    <w:family w:val="auto"/>
    <w:pitch w:val="variable"/>
    <w:sig w:usb0="E0000AFF" w:usb1="5000217F" w:usb2="00000021" w:usb3="00000000" w:csb0="0000019F" w:csb1="00000000"/>
  </w:font>
  <w:font w:name="Comforta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000000" w:themeColor="text1" w:sz="8"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9015"/>
    </w:tblGrid>
    <w:tr w:rsidR="76CD20B0" w:rsidTr="76CD20B0" w14:paraId="0E42CB68" w14:textId="77777777">
      <w:trPr>
        <w:trHeight w:val="300"/>
      </w:trPr>
      <w:tc>
        <w:tcPr>
          <w:tcW w:w="9015" w:type="dxa"/>
        </w:tcPr>
        <w:p w:rsidR="76CD20B0" w:rsidP="76CD20B0" w:rsidRDefault="76CD20B0" w14:paraId="5DE6B1A8" w14:textId="0AE3CBFF">
          <w:pPr>
            <w:jc w:val="both"/>
            <w:rPr>
              <w:rFonts w:ascii="Comfortaa" w:hAnsi="Comfortaa" w:eastAsia="Comfortaa" w:cs="Comfortaa"/>
              <w:sz w:val="20"/>
              <w:szCs w:val="20"/>
            </w:rPr>
          </w:pPr>
          <w:r w:rsidRPr="76CD20B0">
            <w:rPr>
              <w:rStyle w:val="normaltextrun"/>
              <w:rFonts w:ascii="Comfortaa" w:hAnsi="Comfortaa" w:eastAsia="Comfortaa" w:cs="Comfortaa"/>
              <w:color w:val="ED1C24"/>
              <w:sz w:val="20"/>
              <w:szCs w:val="20"/>
            </w:rPr>
            <w:t>Mreža mladih Hrvatske (MMH) </w:t>
          </w:r>
          <w:r w:rsidRPr="76CD20B0">
            <w:rPr>
              <w:rStyle w:val="normaltextrun"/>
              <w:rFonts w:ascii="Comfortaa" w:hAnsi="Comfortaa" w:eastAsia="Comfortaa" w:cs="Comfortaa"/>
              <w:color w:val="767171"/>
              <w:sz w:val="20"/>
              <w:szCs w:val="20"/>
            </w:rPr>
            <w:t>je savez od preko 70 nevladinih udruga mladih i za mlade koji u Republici Hrvatskoj djeluje kao nacionalna krovna organizacija mladih (eng. National Youth Council) i članica je Europskog foruma mladih. MMH je nevladina, neprofitna i nestranačka udruga osnovana u prosincu 2002. godine. MMH zagovara i promiče interese i stavove mladih na načelima tolerancije, razumijevanja te poštivanja njihovih prava i potreba. </w:t>
          </w:r>
        </w:p>
      </w:tc>
    </w:tr>
  </w:tbl>
  <w:p w:rsidR="76CD20B0" w:rsidP="76CD20B0" w:rsidRDefault="76CD20B0" w14:paraId="3A2B16D3" w14:textId="079ACB8E">
    <w:pPr>
      <w:spacing w:after="0" w:line="240" w:lineRule="auto"/>
      <w:jc w:val="both"/>
      <w:rPr>
        <w:rFonts w:ascii="Comfortaa" w:hAnsi="Comfortaa" w:eastAsia="Comfortaa" w:cs="Comfortaa"/>
        <w:color w:val="76717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726E" w:rsidRDefault="00CD726E" w14:paraId="625C34A9" w14:textId="77777777">
      <w:pPr>
        <w:spacing w:after="0" w:line="240" w:lineRule="auto"/>
      </w:pPr>
      <w:r>
        <w:separator/>
      </w:r>
    </w:p>
  </w:footnote>
  <w:footnote w:type="continuationSeparator" w:id="0">
    <w:p w:rsidR="00CD726E" w:rsidRDefault="00CD726E" w14:paraId="3DEBFFA1" w14:textId="77777777">
      <w:pPr>
        <w:spacing w:after="0" w:line="240" w:lineRule="auto"/>
      </w:pPr>
      <w:r>
        <w:continuationSeparator/>
      </w:r>
    </w:p>
  </w:footnote>
  <w:footnote w:type="continuationNotice" w:id="1">
    <w:p w:rsidR="008008CF" w:rsidRDefault="008008CF" w14:paraId="7EB0AE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45"/>
      <w:gridCol w:w="4005"/>
      <w:gridCol w:w="3150"/>
    </w:tblGrid>
    <w:tr w:rsidR="3D90E4F5" w:rsidTr="00CD726E" w14:paraId="352101CE" w14:textId="77777777">
      <w:trPr>
        <w:trHeight w:val="300"/>
      </w:trPr>
      <w:tc>
        <w:tcPr>
          <w:tcW w:w="1845" w:type="dxa"/>
          <w:vMerge w:val="restart"/>
          <w:tcBorders>
            <w:top w:val="single" w:color="FFFFFF" w:themeColor="background1" w:sz="6" w:space="0"/>
            <w:left w:val="single" w:color="FFFFFF" w:themeColor="background1" w:sz="4" w:space="0"/>
            <w:bottom w:val="single" w:color="000000" w:themeColor="text1" w:sz="6" w:space="0"/>
            <w:right w:val="single" w:color="FFFFFF" w:themeColor="background1" w:sz="6" w:space="0"/>
          </w:tcBorders>
          <w:tcMar>
            <w:left w:w="90" w:type="dxa"/>
            <w:right w:w="90" w:type="dxa"/>
          </w:tcMar>
        </w:tcPr>
        <w:p w:rsidR="3D90E4F5" w:rsidP="3D90E4F5" w:rsidRDefault="3D90E4F5" w14:paraId="2F99573F" w14:textId="7A24D92D">
          <w:pPr>
            <w:tabs>
              <w:tab w:val="center" w:pos="4513"/>
              <w:tab w:val="right" w:pos="9026"/>
            </w:tabs>
            <w:spacing w:line="259" w:lineRule="auto"/>
            <w:rPr>
              <w:rFonts w:ascii="Comfortaa" w:hAnsi="Comfortaa" w:eastAsia="Comfortaa" w:cs="Comfortaa"/>
              <w:sz w:val="20"/>
              <w:szCs w:val="20"/>
            </w:rPr>
          </w:pPr>
          <w:r>
            <w:rPr>
              <w:noProof/>
            </w:rPr>
            <w:drawing>
              <wp:inline distT="0" distB="0" distL="0" distR="0" wp14:anchorId="1D083502" wp14:editId="06BEC0B1">
                <wp:extent cx="952500" cy="704850"/>
                <wp:effectExtent l="0" t="0" r="0" b="0"/>
                <wp:docPr id="483303201" name="Picture 48330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704850"/>
                        </a:xfrm>
                        <a:prstGeom prst="rect">
                          <a:avLst/>
                        </a:prstGeom>
                      </pic:spPr>
                    </pic:pic>
                  </a:graphicData>
                </a:graphic>
              </wp:inline>
            </w:drawing>
          </w:r>
        </w:p>
      </w:tc>
      <w:tc>
        <w:tcPr>
          <w:tcW w:w="40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90" w:type="dxa"/>
            <w:right w:w="90" w:type="dxa"/>
          </w:tcMar>
          <w:vAlign w:val="bottom"/>
        </w:tcPr>
        <w:p w:rsidR="3D90E4F5" w:rsidP="3D90E4F5" w:rsidRDefault="3D90E4F5" w14:paraId="765320FB" w14:textId="1F6365AA">
          <w:pPr>
            <w:pStyle w:val="Header"/>
            <w:tabs>
              <w:tab w:val="center" w:pos="4513"/>
              <w:tab w:val="right" w:pos="9026"/>
            </w:tabs>
            <w:spacing w:line="480" w:lineRule="auto"/>
            <w:rPr>
              <w:rFonts w:ascii="Comfortaa" w:hAnsi="Comfortaa" w:eastAsia="Comfortaa" w:cs="Comfortaa"/>
              <w:color w:val="ED1C24"/>
              <w:sz w:val="20"/>
              <w:szCs w:val="20"/>
            </w:rPr>
          </w:pPr>
          <w:r w:rsidRPr="3D90E4F5">
            <w:rPr>
              <w:rFonts w:ascii="Comfortaa" w:hAnsi="Comfortaa" w:eastAsia="Comfortaa" w:cs="Comfortaa"/>
              <w:b/>
              <w:bCs/>
              <w:color w:val="ED1C24"/>
              <w:sz w:val="20"/>
              <w:szCs w:val="20"/>
            </w:rPr>
            <w:t>Selska cesta 112c</w:t>
          </w:r>
        </w:p>
      </w:tc>
      <w:tc>
        <w:tcPr>
          <w:tcW w:w="31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90" w:type="dxa"/>
            <w:right w:w="90" w:type="dxa"/>
          </w:tcMar>
          <w:vAlign w:val="bottom"/>
        </w:tcPr>
        <w:p w:rsidR="3D90E4F5" w:rsidP="3D90E4F5" w:rsidRDefault="3D90E4F5" w14:paraId="2900F098" w14:textId="166BE4B7">
          <w:pPr>
            <w:pStyle w:val="Header"/>
            <w:tabs>
              <w:tab w:val="center" w:pos="4513"/>
              <w:tab w:val="right" w:pos="9026"/>
            </w:tabs>
            <w:spacing w:line="480" w:lineRule="auto"/>
            <w:jc w:val="right"/>
            <w:rPr>
              <w:rFonts w:ascii="Comfortaa" w:hAnsi="Comfortaa" w:eastAsia="Comfortaa" w:cs="Comfortaa"/>
              <w:color w:val="ED1C24"/>
              <w:sz w:val="20"/>
              <w:szCs w:val="20"/>
            </w:rPr>
          </w:pPr>
          <w:r w:rsidRPr="3D90E4F5">
            <w:rPr>
              <w:rFonts w:ascii="Comfortaa" w:hAnsi="Comfortaa" w:eastAsia="Comfortaa" w:cs="Comfortaa"/>
              <w:b/>
              <w:bCs/>
              <w:color w:val="ED1C24"/>
              <w:sz w:val="20"/>
              <w:szCs w:val="20"/>
            </w:rPr>
            <w:t>+385 1 4573 937</w:t>
          </w:r>
        </w:p>
      </w:tc>
    </w:tr>
    <w:tr w:rsidR="3D90E4F5" w:rsidTr="00CD726E" w14:paraId="30F27DB3" w14:textId="77777777">
      <w:trPr>
        <w:trHeight w:val="300"/>
      </w:trPr>
      <w:tc>
        <w:tcPr>
          <w:tcW w:w="1845" w:type="dxa"/>
          <w:vMerge/>
          <w:tcBorders>
            <w:left w:val="single" w:color="FFFFFF" w:themeColor="background1" w:sz="4" w:space="0"/>
          </w:tcBorders>
          <w:vAlign w:val="center"/>
        </w:tcPr>
        <w:p w:rsidR="000C7966" w:rsidRDefault="000C7966" w14:paraId="6B9616CE" w14:textId="77777777"/>
      </w:tc>
      <w:tc>
        <w:tcPr>
          <w:tcW w:w="40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90" w:type="dxa"/>
            <w:right w:w="90" w:type="dxa"/>
          </w:tcMar>
          <w:vAlign w:val="bottom"/>
        </w:tcPr>
        <w:p w:rsidR="3D90E4F5" w:rsidP="3D90E4F5" w:rsidRDefault="3D90E4F5" w14:paraId="679C9697" w14:textId="578C0287">
          <w:pPr>
            <w:pStyle w:val="Header"/>
            <w:tabs>
              <w:tab w:val="center" w:pos="4513"/>
              <w:tab w:val="right" w:pos="9026"/>
            </w:tabs>
            <w:spacing w:line="480" w:lineRule="auto"/>
            <w:rPr>
              <w:rFonts w:ascii="Comfortaa" w:hAnsi="Comfortaa" w:eastAsia="Comfortaa" w:cs="Comfortaa"/>
              <w:color w:val="ED1C24"/>
              <w:sz w:val="20"/>
              <w:szCs w:val="20"/>
            </w:rPr>
          </w:pPr>
          <w:r w:rsidRPr="3D90E4F5">
            <w:rPr>
              <w:rFonts w:ascii="Comfortaa" w:hAnsi="Comfortaa" w:eastAsia="Comfortaa" w:cs="Comfortaa"/>
              <w:b/>
              <w:bCs/>
              <w:color w:val="ED1C24"/>
              <w:sz w:val="20"/>
              <w:szCs w:val="20"/>
            </w:rPr>
            <w:t>10 000 Zagreb, Hrvatska</w:t>
          </w:r>
        </w:p>
      </w:tc>
      <w:tc>
        <w:tcPr>
          <w:tcW w:w="31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tcMar>
            <w:left w:w="90" w:type="dxa"/>
            <w:right w:w="90" w:type="dxa"/>
          </w:tcMar>
          <w:vAlign w:val="bottom"/>
        </w:tcPr>
        <w:p w:rsidR="3D90E4F5" w:rsidP="76CD20B0" w:rsidRDefault="004F077B" w14:paraId="1387A001" w14:textId="71E49855">
          <w:pPr>
            <w:pStyle w:val="Header"/>
            <w:tabs>
              <w:tab w:val="center" w:pos="4513"/>
              <w:tab w:val="right" w:pos="9026"/>
            </w:tabs>
            <w:spacing w:line="480" w:lineRule="auto"/>
            <w:jc w:val="right"/>
            <w:rPr>
              <w:rFonts w:ascii="Comfortaa" w:hAnsi="Comfortaa" w:eastAsia="Comfortaa" w:cs="Comfortaa"/>
              <w:color w:val="C00000"/>
              <w:sz w:val="20"/>
              <w:szCs w:val="20"/>
            </w:rPr>
          </w:pPr>
          <w:hyperlink>
            <w:r w:rsidRPr="76CD20B0" w:rsidR="76CD20B0">
              <w:rPr>
                <w:rStyle w:val="Hyperlink"/>
                <w:rFonts w:ascii="Comfortaa" w:hAnsi="Comfortaa" w:eastAsia="Comfortaa" w:cs="Comfortaa"/>
                <w:b/>
                <w:bCs/>
                <w:color w:val="ED1C24"/>
                <w:sz w:val="20"/>
                <w:szCs w:val="20"/>
                <w:u w:val="none"/>
              </w:rPr>
              <w:t>www.mmh.hr</w:t>
            </w:r>
          </w:hyperlink>
        </w:p>
      </w:tc>
    </w:tr>
    <w:tr w:rsidR="3D90E4F5" w:rsidTr="00CD726E" w14:paraId="46F1F386" w14:textId="77777777">
      <w:trPr>
        <w:trHeight w:val="300"/>
      </w:trPr>
      <w:tc>
        <w:tcPr>
          <w:tcW w:w="1845" w:type="dxa"/>
          <w:vMerge/>
          <w:tcBorders>
            <w:left w:val="single" w:color="FFFFFF" w:themeColor="background1" w:sz="4" w:space="0"/>
          </w:tcBorders>
          <w:vAlign w:val="center"/>
        </w:tcPr>
        <w:p w:rsidR="000C7966" w:rsidRDefault="000C7966" w14:paraId="3FF326BB" w14:textId="77777777"/>
      </w:tc>
      <w:tc>
        <w:tcPr>
          <w:tcW w:w="4005" w:type="dxa"/>
          <w:tcBorders>
            <w:top w:val="single" w:color="FFFFFF" w:themeColor="background1" w:sz="6" w:space="0"/>
            <w:left w:val="single" w:color="FFFFFF" w:themeColor="background1" w:sz="6" w:space="0"/>
            <w:bottom w:val="single" w:color="auto" w:sz="6" w:space="0"/>
            <w:right w:val="single" w:color="FFFFFF" w:themeColor="background1" w:sz="6" w:space="0"/>
          </w:tcBorders>
          <w:tcMar>
            <w:left w:w="90" w:type="dxa"/>
            <w:right w:w="90" w:type="dxa"/>
          </w:tcMar>
          <w:vAlign w:val="bottom"/>
        </w:tcPr>
        <w:p w:rsidR="3D90E4F5" w:rsidP="76CD20B0" w:rsidRDefault="76CD20B0" w14:paraId="60CBE12E" w14:textId="12CC71E4">
          <w:pPr>
            <w:pStyle w:val="Header"/>
            <w:tabs>
              <w:tab w:val="center" w:pos="4513"/>
              <w:tab w:val="right" w:pos="9026"/>
            </w:tabs>
            <w:spacing w:line="480" w:lineRule="auto"/>
            <w:rPr>
              <w:rFonts w:ascii="Comfortaa" w:hAnsi="Comfortaa" w:eastAsia="Comfortaa" w:cs="Comfortaa"/>
              <w:color w:val="ED1C24"/>
              <w:sz w:val="20"/>
              <w:szCs w:val="20"/>
            </w:rPr>
          </w:pPr>
          <w:r w:rsidRPr="76CD20B0">
            <w:rPr>
              <w:rFonts w:ascii="Comfortaa" w:hAnsi="Comfortaa" w:eastAsia="Comfortaa" w:cs="Comfortaa"/>
              <w:b/>
              <w:bCs/>
              <w:color w:val="ED1C24"/>
              <w:sz w:val="20"/>
              <w:szCs w:val="20"/>
            </w:rPr>
            <w:t>OIB: 25858858563</w:t>
          </w:r>
        </w:p>
      </w:tc>
      <w:tc>
        <w:tcPr>
          <w:tcW w:w="3150" w:type="dxa"/>
          <w:tcBorders>
            <w:top w:val="single" w:color="FFFFFF" w:themeColor="background1" w:sz="6" w:space="0"/>
            <w:left w:val="single" w:color="FFFFFF" w:themeColor="background1" w:sz="6" w:space="0"/>
            <w:bottom w:val="single" w:color="auto" w:sz="6" w:space="0"/>
            <w:right w:val="single" w:color="FFFFFF" w:themeColor="background1" w:sz="6" w:space="0"/>
          </w:tcBorders>
          <w:tcMar>
            <w:left w:w="90" w:type="dxa"/>
            <w:right w:w="90" w:type="dxa"/>
          </w:tcMar>
          <w:vAlign w:val="bottom"/>
        </w:tcPr>
        <w:p w:rsidR="3D90E4F5" w:rsidP="76CD20B0" w:rsidRDefault="004F077B" w14:paraId="47E628B2" w14:textId="0E7345AE">
          <w:pPr>
            <w:pStyle w:val="Header"/>
            <w:tabs>
              <w:tab w:val="center" w:pos="4513"/>
              <w:tab w:val="right" w:pos="9026"/>
            </w:tabs>
            <w:spacing w:line="480" w:lineRule="auto"/>
            <w:jc w:val="right"/>
            <w:rPr>
              <w:rFonts w:ascii="Comfortaa" w:hAnsi="Comfortaa" w:eastAsia="Comfortaa" w:cs="Comfortaa"/>
              <w:color w:val="ED1C24"/>
              <w:sz w:val="20"/>
              <w:szCs w:val="20"/>
            </w:rPr>
          </w:pPr>
          <w:hyperlink r:id="rId2">
            <w:r w:rsidRPr="76CD20B0" w:rsidR="76CD20B0">
              <w:rPr>
                <w:rStyle w:val="Hyperlink"/>
                <w:rFonts w:ascii="Comfortaa" w:hAnsi="Comfortaa" w:eastAsia="Comfortaa" w:cs="Comfortaa"/>
                <w:b/>
                <w:bCs/>
                <w:color w:val="ED1C24"/>
                <w:sz w:val="20"/>
                <w:szCs w:val="20"/>
                <w:u w:val="none"/>
              </w:rPr>
              <w:t>info@mmh.hr</w:t>
            </w:r>
          </w:hyperlink>
        </w:p>
      </w:tc>
    </w:tr>
  </w:tbl>
  <w:p w:rsidR="3D90E4F5" w:rsidP="3D90E4F5" w:rsidRDefault="3D90E4F5" w14:paraId="35FEADB8" w14:textId="01A4381E">
    <w:pPr>
      <w:pStyle w:val="Header"/>
      <w:rPr>
        <w:rFonts w:ascii="Comfortaa" w:hAnsi="Comfortaa" w:eastAsia="Comfortaa" w:cs="Comfortaa"/>
        <w:color w:val="000000" w:themeColor="text1"/>
        <w:sz w:val="20"/>
        <w:szCs w:val="20"/>
      </w:rPr>
    </w:pPr>
  </w:p>
</w:hdr>
</file>

<file path=word/numbering.xml><?xml version="1.0" encoding="utf-8"?>
<w:numbering xmlns:w="http://schemas.openxmlformats.org/wordprocessingml/2006/main">
  <w:abstractNum xmlns:w="http://schemas.openxmlformats.org/wordprocessingml/2006/main" w:abstractNumId="1">
    <w:nsid w:val="4f334d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E86136"/>
    <w:rsid w:val="000054E3"/>
    <w:rsid w:val="000C7966"/>
    <w:rsid w:val="001D315C"/>
    <w:rsid w:val="004F077B"/>
    <w:rsid w:val="006A12D3"/>
    <w:rsid w:val="008008CF"/>
    <w:rsid w:val="00A69BBF"/>
    <w:rsid w:val="00BC5A25"/>
    <w:rsid w:val="00C479B8"/>
    <w:rsid w:val="00CB1533"/>
    <w:rsid w:val="00CD726E"/>
    <w:rsid w:val="00CE11B6"/>
    <w:rsid w:val="0142221F"/>
    <w:rsid w:val="019D69DE"/>
    <w:rsid w:val="02B92AFD"/>
    <w:rsid w:val="034DAD47"/>
    <w:rsid w:val="03620A47"/>
    <w:rsid w:val="03BBA184"/>
    <w:rsid w:val="041812BF"/>
    <w:rsid w:val="049C3DB9"/>
    <w:rsid w:val="0505B191"/>
    <w:rsid w:val="0594BC79"/>
    <w:rsid w:val="05E8AA35"/>
    <w:rsid w:val="0661969A"/>
    <w:rsid w:val="06F38F23"/>
    <w:rsid w:val="07ABD898"/>
    <w:rsid w:val="084488A7"/>
    <w:rsid w:val="098F8096"/>
    <w:rsid w:val="09FE4FC0"/>
    <w:rsid w:val="0A42F574"/>
    <w:rsid w:val="0B2AB6DA"/>
    <w:rsid w:val="0B69C248"/>
    <w:rsid w:val="0CA1A0E7"/>
    <w:rsid w:val="0D42E6BF"/>
    <w:rsid w:val="0DE3D1E8"/>
    <w:rsid w:val="0E238ABE"/>
    <w:rsid w:val="0E559CC8"/>
    <w:rsid w:val="0E8EF135"/>
    <w:rsid w:val="0EE3DB0E"/>
    <w:rsid w:val="0FBA46D1"/>
    <w:rsid w:val="10620B3E"/>
    <w:rsid w:val="1117E5A0"/>
    <w:rsid w:val="1261E487"/>
    <w:rsid w:val="1286E78D"/>
    <w:rsid w:val="13A14036"/>
    <w:rsid w:val="15AC387A"/>
    <w:rsid w:val="15DD5FC2"/>
    <w:rsid w:val="161C2E71"/>
    <w:rsid w:val="162926D8"/>
    <w:rsid w:val="16A54DE5"/>
    <w:rsid w:val="16D31801"/>
    <w:rsid w:val="17152636"/>
    <w:rsid w:val="17709167"/>
    <w:rsid w:val="17BCA399"/>
    <w:rsid w:val="17ECEC94"/>
    <w:rsid w:val="181D2EBC"/>
    <w:rsid w:val="1882E435"/>
    <w:rsid w:val="18B047AA"/>
    <w:rsid w:val="19964D7E"/>
    <w:rsid w:val="19E1599E"/>
    <w:rsid w:val="1A15B2DC"/>
    <w:rsid w:val="1A4677E9"/>
    <w:rsid w:val="1B3DB1D2"/>
    <w:rsid w:val="1BD951BC"/>
    <w:rsid w:val="1BE52989"/>
    <w:rsid w:val="1D29C70E"/>
    <w:rsid w:val="1D484BD9"/>
    <w:rsid w:val="1D4DA7D6"/>
    <w:rsid w:val="1DAE89D7"/>
    <w:rsid w:val="1EA31AA0"/>
    <w:rsid w:val="1EB5524E"/>
    <w:rsid w:val="202A6ECD"/>
    <w:rsid w:val="206E4BC0"/>
    <w:rsid w:val="2172D2DB"/>
    <w:rsid w:val="21C8021D"/>
    <w:rsid w:val="2231F07E"/>
    <w:rsid w:val="2236E997"/>
    <w:rsid w:val="223C5D1B"/>
    <w:rsid w:val="225A20BE"/>
    <w:rsid w:val="2346E23C"/>
    <w:rsid w:val="237E8AE2"/>
    <w:rsid w:val="23CE05AB"/>
    <w:rsid w:val="24620F78"/>
    <w:rsid w:val="254FCF89"/>
    <w:rsid w:val="2594CFA0"/>
    <w:rsid w:val="25FC139A"/>
    <w:rsid w:val="26167693"/>
    <w:rsid w:val="26173F54"/>
    <w:rsid w:val="264E809C"/>
    <w:rsid w:val="2698EE75"/>
    <w:rsid w:val="2729A57B"/>
    <w:rsid w:val="272E5EA1"/>
    <w:rsid w:val="2757C9B6"/>
    <w:rsid w:val="27BA2414"/>
    <w:rsid w:val="27E82300"/>
    <w:rsid w:val="28A1441E"/>
    <w:rsid w:val="291A9F87"/>
    <w:rsid w:val="29AF3EA9"/>
    <w:rsid w:val="29FB94CB"/>
    <w:rsid w:val="2A156D5B"/>
    <w:rsid w:val="2A307FCF"/>
    <w:rsid w:val="2B3F577B"/>
    <w:rsid w:val="2BC51BC2"/>
    <w:rsid w:val="2BF3734D"/>
    <w:rsid w:val="2C70B2BF"/>
    <w:rsid w:val="2D2E9937"/>
    <w:rsid w:val="2DC8DB39"/>
    <w:rsid w:val="2DDC786B"/>
    <w:rsid w:val="2FDC05D2"/>
    <w:rsid w:val="2FEDC53E"/>
    <w:rsid w:val="2FFF0098"/>
    <w:rsid w:val="305A1897"/>
    <w:rsid w:val="30642C22"/>
    <w:rsid w:val="31045DC2"/>
    <w:rsid w:val="31721B5E"/>
    <w:rsid w:val="3283D96A"/>
    <w:rsid w:val="32C86EBC"/>
    <w:rsid w:val="3328A553"/>
    <w:rsid w:val="338E70C7"/>
    <w:rsid w:val="33C9C516"/>
    <w:rsid w:val="33CA8677"/>
    <w:rsid w:val="34048BF8"/>
    <w:rsid w:val="341DDB6D"/>
    <w:rsid w:val="34481CC3"/>
    <w:rsid w:val="34A887DD"/>
    <w:rsid w:val="34D33CD1"/>
    <w:rsid w:val="3694C275"/>
    <w:rsid w:val="36ACE0E9"/>
    <w:rsid w:val="36CEB6AA"/>
    <w:rsid w:val="372549B3"/>
    <w:rsid w:val="386F1EEC"/>
    <w:rsid w:val="390C9911"/>
    <w:rsid w:val="391CC150"/>
    <w:rsid w:val="3944E5EB"/>
    <w:rsid w:val="3953078A"/>
    <w:rsid w:val="3A351141"/>
    <w:rsid w:val="3A4949B6"/>
    <w:rsid w:val="3A5A04B7"/>
    <w:rsid w:val="3AB53666"/>
    <w:rsid w:val="3B12C485"/>
    <w:rsid w:val="3B25CBA0"/>
    <w:rsid w:val="3BEF4184"/>
    <w:rsid w:val="3BF7825F"/>
    <w:rsid w:val="3C15C1C9"/>
    <w:rsid w:val="3C874DAF"/>
    <w:rsid w:val="3C973ABC"/>
    <w:rsid w:val="3CFD6B5A"/>
    <w:rsid w:val="3D1E5D89"/>
    <w:rsid w:val="3D1ED971"/>
    <w:rsid w:val="3D2F8AA1"/>
    <w:rsid w:val="3D90E4F5"/>
    <w:rsid w:val="3E13A095"/>
    <w:rsid w:val="3E1AF800"/>
    <w:rsid w:val="3EF32B51"/>
    <w:rsid w:val="3F26B930"/>
    <w:rsid w:val="3F7E46FE"/>
    <w:rsid w:val="3FC85F7B"/>
    <w:rsid w:val="405EA242"/>
    <w:rsid w:val="40E54848"/>
    <w:rsid w:val="41034A05"/>
    <w:rsid w:val="41365005"/>
    <w:rsid w:val="4147AB8D"/>
    <w:rsid w:val="4159A7FE"/>
    <w:rsid w:val="41A74410"/>
    <w:rsid w:val="41AABCA6"/>
    <w:rsid w:val="421B1A3B"/>
    <w:rsid w:val="430F0E39"/>
    <w:rsid w:val="433F50CD"/>
    <w:rsid w:val="43BCFB8E"/>
    <w:rsid w:val="440F98FF"/>
    <w:rsid w:val="4457440F"/>
    <w:rsid w:val="44DA626E"/>
    <w:rsid w:val="44DFBF11"/>
    <w:rsid w:val="4508EC6B"/>
    <w:rsid w:val="45A94FC4"/>
    <w:rsid w:val="460EFF12"/>
    <w:rsid w:val="48D0851A"/>
    <w:rsid w:val="48D20281"/>
    <w:rsid w:val="4905A50B"/>
    <w:rsid w:val="49232988"/>
    <w:rsid w:val="493BD372"/>
    <w:rsid w:val="49462744"/>
    <w:rsid w:val="4A407FF9"/>
    <w:rsid w:val="4AC9B9C1"/>
    <w:rsid w:val="4C1937B1"/>
    <w:rsid w:val="4CA391BA"/>
    <w:rsid w:val="4CF035FE"/>
    <w:rsid w:val="4DFB217D"/>
    <w:rsid w:val="4EAC8EB5"/>
    <w:rsid w:val="4F448002"/>
    <w:rsid w:val="4F617DC0"/>
    <w:rsid w:val="4F9052B1"/>
    <w:rsid w:val="4FB1F933"/>
    <w:rsid w:val="4FCC2A24"/>
    <w:rsid w:val="50A237AE"/>
    <w:rsid w:val="50AC871A"/>
    <w:rsid w:val="51EF7F60"/>
    <w:rsid w:val="52B12388"/>
    <w:rsid w:val="53769982"/>
    <w:rsid w:val="53E42482"/>
    <w:rsid w:val="54611879"/>
    <w:rsid w:val="58A05B6E"/>
    <w:rsid w:val="58CE8696"/>
    <w:rsid w:val="58D56B05"/>
    <w:rsid w:val="5AB306ED"/>
    <w:rsid w:val="5B58B3A9"/>
    <w:rsid w:val="5B85BCC3"/>
    <w:rsid w:val="5C537BAE"/>
    <w:rsid w:val="5C64B919"/>
    <w:rsid w:val="5C7FC1BB"/>
    <w:rsid w:val="5CBDE03C"/>
    <w:rsid w:val="5E44C7FB"/>
    <w:rsid w:val="5F3CE3D7"/>
    <w:rsid w:val="5F6282FF"/>
    <w:rsid w:val="5F69C5C1"/>
    <w:rsid w:val="5F6A9F18"/>
    <w:rsid w:val="60A4A972"/>
    <w:rsid w:val="61E7F44D"/>
    <w:rsid w:val="62951A9D"/>
    <w:rsid w:val="62AF9CF1"/>
    <w:rsid w:val="62B99BDE"/>
    <w:rsid w:val="6385E4C1"/>
    <w:rsid w:val="641CEB12"/>
    <w:rsid w:val="645C5955"/>
    <w:rsid w:val="649AB724"/>
    <w:rsid w:val="64F04567"/>
    <w:rsid w:val="67D1DADD"/>
    <w:rsid w:val="68D5FFBA"/>
    <w:rsid w:val="693C7C68"/>
    <w:rsid w:val="694BD4EB"/>
    <w:rsid w:val="6A1C3E79"/>
    <w:rsid w:val="6AE86136"/>
    <w:rsid w:val="6AF44EF6"/>
    <w:rsid w:val="6B319FD4"/>
    <w:rsid w:val="6B59526D"/>
    <w:rsid w:val="6B97F201"/>
    <w:rsid w:val="6C53FFC3"/>
    <w:rsid w:val="6CBF06F8"/>
    <w:rsid w:val="6D8BC72F"/>
    <w:rsid w:val="6E0AEC5C"/>
    <w:rsid w:val="6F20BFBF"/>
    <w:rsid w:val="6FEC8BAF"/>
    <w:rsid w:val="6FF94604"/>
    <w:rsid w:val="70088E2F"/>
    <w:rsid w:val="7047D829"/>
    <w:rsid w:val="7162B717"/>
    <w:rsid w:val="7198FAF8"/>
    <w:rsid w:val="71E977CF"/>
    <w:rsid w:val="72DAB95B"/>
    <w:rsid w:val="7303C5DE"/>
    <w:rsid w:val="73B7A931"/>
    <w:rsid w:val="742D0849"/>
    <w:rsid w:val="74C16D41"/>
    <w:rsid w:val="74D703A8"/>
    <w:rsid w:val="76BC8A15"/>
    <w:rsid w:val="76CD20B0"/>
    <w:rsid w:val="783EB4AC"/>
    <w:rsid w:val="78607F30"/>
    <w:rsid w:val="789A7CA2"/>
    <w:rsid w:val="791D1848"/>
    <w:rsid w:val="7927856E"/>
    <w:rsid w:val="79903387"/>
    <w:rsid w:val="79BE0E31"/>
    <w:rsid w:val="7A21D0AB"/>
    <w:rsid w:val="7B6FBBF3"/>
    <w:rsid w:val="7C332D25"/>
    <w:rsid w:val="7C76D97A"/>
    <w:rsid w:val="7D247D35"/>
    <w:rsid w:val="7E28C0D1"/>
    <w:rsid w:val="7E4CDC8F"/>
    <w:rsid w:val="7E6DF510"/>
    <w:rsid w:val="7E73EBDD"/>
    <w:rsid w:val="7EA1B70F"/>
    <w:rsid w:val="7F684D81"/>
    <w:rsid w:val="7F70FD07"/>
    <w:rsid w:val="7FCA8263"/>
    <w:rsid w:val="7FE97A5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6136"/>
  <w15:chartTrackingRefBased/>
  <w15:docId w15:val="{A4912341-832D-4B71-A00F-B20B2CB1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hr-H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normaltextrun" w:customStyle="1">
    <w:name w:val="normaltextrun"/>
    <w:basedOn w:val="DefaultParagraphFont"/>
    <w:uiPriority w:val="1"/>
    <w:rsid w:val="76CD20B0"/>
    <w:rPr>
      <w:rFonts w:asciiTheme="minorHAnsi" w:hAnsiTheme="minorHAnsi" w:eastAsiaTheme="minorEastAsia" w:cstheme="minorBidi"/>
      <w:sz w:val="22"/>
      <w:szCs w:val="22"/>
    </w:rPr>
  </w:style>
  <w:style w:type="character" w:styleId="eop" w:customStyle="1">
    <w:name w:val="eop"/>
    <w:basedOn w:val="DefaultParagraphFont"/>
    <w:uiPriority w:val="1"/>
    <w:rsid w:val="76CD20B0"/>
    <w:rPr>
      <w:rFonts w:asciiTheme="minorHAnsi" w:hAnsiTheme="minorHAnsi" w:eastAsiaTheme="minorEastAsia" w:cstheme="minorBidi"/>
      <w:sz w:val="22"/>
      <w:szCs w:val="2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11/relationships/people" Target="people.xml" Id="Rd64f02891f794c20" /><Relationship Type="http://schemas.microsoft.com/office/2011/relationships/commentsExtended" Target="commentsExtended.xml" Id="Rdbbb97dae10a427a" /><Relationship Type="http://schemas.microsoft.com/office/2016/09/relationships/commentsIds" Target="commentsIds.xml" Id="R8568ab44184048af" /><Relationship Type="http://schemas.openxmlformats.org/officeDocument/2006/relationships/numbering" Target="numbering.xml" Id="R28d04759f5364562" /><Relationship Type="http://schemas.openxmlformats.org/officeDocument/2006/relationships/hyperlink" Target="https://mmh.hr/vijesti/sustavno-unistavanje-sektora-mladih-kako-hrvatske-institucije-gase-glas-mladih" TargetMode="External" Id="R3dfe1fa895394ea0" /></Relationships>
</file>

<file path=word/_rels/header1.xml.rels><?xml version="1.0" encoding="UTF-8" standalone="yes"?>
<Relationships xmlns="http://schemas.openxmlformats.org/package/2006/relationships"><Relationship Id="rId2" Type="http://schemas.openxmlformats.org/officeDocument/2006/relationships/hyperlink" Target="mailto:info@mmh.hr" TargetMode="External"/><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kacija xmlns="14971edc-8326-4c26-8b0b-4c0874fe167a">{   "$schema": "https://developer.microsoft.com/json-schemas/sp/v2/column-formatting.schema.json",   "elmType": "div",   "txtContent": "=[$FileRef]" }</Lokacija>
    <TaxCatchAll xmlns="0a0783e2-1886-45dc-8bab-c595444d7669" xsi:nil="true"/>
    <lcf76f155ced4ddcb4097134ff3c332f xmlns="14971edc-8326-4c26-8b0b-4c0874fe167a">
      <Terms xmlns="http://schemas.microsoft.com/office/infopath/2007/PartnerControls"/>
    </lcf76f155ced4ddcb4097134ff3c332f>
    <_Flow_SignoffStatus xmlns="14971edc-8326-4c26-8b0b-4c0874fe16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54AE1906AB2E445BB33489A2D92A8A9" ma:contentTypeVersion="24" ma:contentTypeDescription="Stvaranje novog dokumenta." ma:contentTypeScope="" ma:versionID="cafd94ca19fe0382a731444040de8fc1">
  <xsd:schema xmlns:xsd="http://www.w3.org/2001/XMLSchema" xmlns:xs="http://www.w3.org/2001/XMLSchema" xmlns:p="http://schemas.microsoft.com/office/2006/metadata/properties" xmlns:ns2="14971edc-8326-4c26-8b0b-4c0874fe167a" xmlns:ns3="0a0783e2-1886-45dc-8bab-c595444d7669" targetNamespace="http://schemas.microsoft.com/office/2006/metadata/properties" ma:root="true" ma:fieldsID="671183942cc1c7bd7bd8cd80ffe81895" ns2:_="" ns3:_="">
    <xsd:import namespace="14971edc-8326-4c26-8b0b-4c0874fe167a"/>
    <xsd:import namespace="0a0783e2-1886-45dc-8bab-c595444d76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MediaServiceObjectDetectorVersions" minOccurs="0"/>
                <xsd:element ref="ns2:MediaServiceSearchProperties" minOccurs="0"/>
                <xsd:element ref="ns2:Lokacij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71edc-8326-4c26-8b0b-4c0874fe1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764767e6-a591-4509-89f0-ad042226fd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tatus odjave" ma:internalName="Status_x0020_odjav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okacija" ma:index="26" nillable="true" ma:displayName="Lokacija" ma:default="{   &quot;$schema&quot;: &quot;https://developer.microsoft.com/json-schemas/sp/v2/column-formatting.schema.json&quot;,   &quot;elmType&quot;: &quot;div&quot;,   &quot;txtContent&quot;: &quot;=[$FileRef]&quot; }" ma:format="Dropdown" ma:internalName="Lokacija">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783e2-1886-45dc-8bab-c595444d7669"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6" nillable="true" ma:displayName="Taxonomy Catch All Column" ma:hidden="true" ma:list="{0b102c54-a193-4fc4-a78e-b59f7885ceb6}" ma:internalName="TaxCatchAll" ma:showField="CatchAllData" ma:web="0a0783e2-1886-45dc-8bab-c595444d7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7FB96-EA68-4A08-AB90-4A32AF4D2622}">
  <ds:schemaRefs>
    <ds:schemaRef ds:uri="http://schemas.microsoft.com/sharepoint/v3/contenttype/forms"/>
  </ds:schemaRefs>
</ds:datastoreItem>
</file>

<file path=customXml/itemProps2.xml><?xml version="1.0" encoding="utf-8"?>
<ds:datastoreItem xmlns:ds="http://schemas.openxmlformats.org/officeDocument/2006/customXml" ds:itemID="{EE60DD9E-04F7-48EF-95AF-B18BB65862C7}">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a0783e2-1886-45dc-8bab-c595444d7669"/>
    <ds:schemaRef ds:uri="http://purl.org/dc/elements/1.1/"/>
    <ds:schemaRef ds:uri="14971edc-8326-4c26-8b0b-4c0874fe16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362015-EA8E-49E1-B5E7-8FAA75F7FE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 Capan</dc:creator>
  <keywords/>
  <dc:description/>
  <lastModifiedBy>Marin Capan</lastModifiedBy>
  <revision>13</revision>
  <dcterms:created xsi:type="dcterms:W3CDTF">2024-08-07T22:07:00.0000000Z</dcterms:created>
  <dcterms:modified xsi:type="dcterms:W3CDTF">2025-08-12T06:42:49.3061339Z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0x010100D54AE1906AB2E445BB33489A2D92A8A9</vt:lpwstr>
  </property>
  <property fmtid="{D5CDD505-2E9C-101B-9397-08002B2CF9AE}" pid="3" name="MediaServiceImageTags">
    <vt:lpwstr/>
  </property>
</Properties>
</file>